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76" w:rsidRPr="00EF0685" w:rsidRDefault="00E532EB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63.4pt;margin-top:282.7pt;width:309.1pt;height:43.55pt;z-index:251659264;mso-height-percent:200;mso-position-horizontal-relative:page;mso-position-vertical-relative:page;mso-height-percent:200;mso-width-relative:margin;mso-height-relative:margin" filled="f" stroked="f">
            <v:textbox style="mso-fit-shape-to-text:t" inset="0,0,0,0">
              <w:txbxContent>
                <w:p w:rsidR="00800376" w:rsidRPr="00BA2890" w:rsidRDefault="00E532EB" w:rsidP="00800376">
                  <w:pPr>
                    <w:jc w:val="center"/>
                    <w:rPr>
                      <w:color w:val="FFFFFF" w:themeColor="background1"/>
                      <w:spacing w:val="-3"/>
                      <w:sz w:val="25"/>
                      <w:szCs w:val="25"/>
                    </w:rPr>
                  </w:pPr>
                  <w:r w:rsidRPr="00BA2890">
                    <w:rPr>
                      <w:color w:val="FFFFFF" w:themeColor="background1"/>
                      <w:spacing w:val="-3"/>
                      <w:sz w:val="25"/>
                      <w:szCs w:val="25"/>
                      <w:lang w:val="ru-RU"/>
                    </w:rPr>
                    <w:t>Высококачественное профессиональное оборудование для кухни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26" type="#_x0000_t202" style="position:absolute;margin-left:446.25pt;margin-top:68.1pt;width:373.9pt;height:88.3pt;z-index:251658240;mso-height-percent:200;mso-position-horizontal-relative:page;mso-position-vertical-relative:page;mso-height-percent:200;mso-width-relative:margin;mso-height-relative:margin" filled="f" stroked="f">
            <v:textbox style="mso-fit-shape-to-text:t" inset="0,0,0,0">
              <w:txbxContent>
                <w:p w:rsidR="00800376" w:rsidRPr="00A20FE4" w:rsidRDefault="00E532EB" w:rsidP="00A20FE4">
                  <w:pPr>
                    <w:spacing w:line="288" w:lineRule="auto"/>
                    <w:rPr>
                      <w:rFonts w:ascii="Arial" w:hAnsi="Arial" w:cs="Arial"/>
                      <w:color w:val="E36A2A"/>
                      <w:lang w:val="ru-RU"/>
                    </w:rPr>
                  </w:pPr>
                  <w:r w:rsidRPr="00A20FE4">
                    <w:rPr>
                      <w:rFonts w:ascii="Arial" w:hAnsi="Arial" w:cs="Arial"/>
                      <w:color w:val="E36A2A"/>
                      <w:lang w:val="ru-RU"/>
                    </w:rPr>
                    <w:t>НАСТОЛЬНАЯ ФРИТЮРНИЦА ДЛЯ ЖАРКИ ПОД ДАВЛЕНИЕМ</w:t>
                  </w:r>
                </w:p>
                <w:p w:rsidR="00800376" w:rsidRPr="00EF0685" w:rsidRDefault="00E532EB" w:rsidP="00A20FE4">
                  <w:pPr>
                    <w:pStyle w:val="10"/>
                    <w:shd w:val="clear" w:color="auto" w:fill="auto"/>
                    <w:spacing w:line="288" w:lineRule="auto"/>
                    <w:rPr>
                      <w:color w:val="auto"/>
                      <w:sz w:val="40"/>
                    </w:rPr>
                  </w:pPr>
                  <w:r w:rsidRPr="00EF0685">
                    <w:rPr>
                      <w:color w:val="auto"/>
                      <w:sz w:val="4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6C5539" w:rsidRPr="00EF0685" w:rsidRDefault="006C5539">
      <w:pPr>
        <w:rPr>
          <w:rFonts w:ascii="Arial" w:hAnsi="Arial" w:cs="Arial"/>
          <w:sz w:val="20"/>
          <w:szCs w:val="2"/>
        </w:rPr>
        <w:sectPr w:rsidR="006C5539" w:rsidRPr="00EF0685" w:rsidSect="0085679F">
          <w:headerReference w:type="default" r:id="rId8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40585B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27" type="#_x0000_t202" style="position:absolute;margin-left:698.45pt;margin-top:465.75pt;width:91.45pt;height:18.4pt;z-index:25166745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EF0685" w:rsidRDefault="00E532EB" w:rsidP="0040585B">
                  <w:pPr>
                    <w:jc w:val="both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Изображение изделия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28" type="#_x0000_t202" style="position:absolute;margin-left:578.15pt;margin-top:465.75pt;width:89.3pt;height:18.4pt;z-index:25166643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EF0685" w:rsidRDefault="00E532EB" w:rsidP="0040585B">
                  <w:pPr>
                    <w:jc w:val="both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Основные параметры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29" type="#_x0000_t202" style="position:absolute;margin-left:698.45pt;margin-top:371.25pt;width:77.35pt;height:13.95pt;z-index:25166540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EF0685" w:rsidRDefault="00E532EB" w:rsidP="00235EAE">
                  <w:pPr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0" type="#_x0000_t202" style="position:absolute;margin-left:578.15pt;margin-top:371.25pt;width:89.3pt;height:36.8pt;z-index:25166438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EF0685" w:rsidRDefault="00E532EB" w:rsidP="00235EAE">
                  <w:pPr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Меры предосторожности при работе с изделием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1" type="#_x0000_t202" style="position:absolute;margin-left:698.15pt;margin-top:281.4pt;width:77.35pt;height:13.95pt;z-index:251663360;mso-position-horizontal-relative:page;mso-position-vertical-relative:page;mso-width-relative:margin;mso-height-relative:margin" filled="f" stroked="f">
            <v:textbox style="mso-next-textbox:#_x0000_s1031;mso-fit-shape-to-text:t" inset="0,0,0,0">
              <w:txbxContent>
                <w:p w:rsidR="0040585B" w:rsidRPr="00EF0685" w:rsidRDefault="00E532EB" w:rsidP="00235EAE">
                  <w:pPr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Предупреждение о соблюдении техники безопасности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2" type="#_x0000_t202" style="position:absolute;margin-left:577.85pt;margin-top:281.4pt;width:89.6pt;height:27.6pt;z-index:25166233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EF0685" w:rsidRDefault="00E532EB" w:rsidP="00235EAE">
                  <w:pPr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Краткие характеристики изделия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3" type="#_x0000_t202" style="position:absolute;margin-left:578.15pt;margin-top:162pt;width:156.7pt;height:55.75pt;z-index:25166131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0585B" w:rsidRPr="00A20FE4" w:rsidRDefault="00E532EB" w:rsidP="0040585B">
                  <w:pPr>
                    <w:jc w:val="both"/>
                    <w:rPr>
                      <w:b/>
                      <w:color w:val="auto"/>
                      <w:spacing w:val="10"/>
                      <w:sz w:val="32"/>
                      <w:szCs w:val="20"/>
                    </w:rPr>
                  </w:pPr>
                  <w:r w:rsidRPr="00A20FE4">
                    <w:rPr>
                      <w:b/>
                      <w:color w:val="auto"/>
                      <w:spacing w:val="10"/>
                      <w:sz w:val="32"/>
                      <w:szCs w:val="20"/>
                      <w:lang w:val="ru-RU"/>
                    </w:rPr>
                    <w:t>Содержание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4" type="#_x0000_t202" style="position:absolute;margin-left:64.25pt;margin-top:244.5pt;width:286.6pt;height:115.9pt;z-index:251660288;mso-height-percent:200;mso-position-horizontal-relative:page;mso-position-vertical-relative:page;mso-height-percent:200;mso-width-relative:margin;mso-height-relative:margin" filled="f" stroked="f">
            <v:textbox style="mso-fit-shape-to-text:t" inset="0,0,0,0">
              <w:txbxContent>
                <w:p w:rsidR="002134CC" w:rsidRPr="00EF0685" w:rsidRDefault="00E532EB" w:rsidP="00EF0685">
                  <w:pPr>
                    <w:spacing w:line="288" w:lineRule="auto"/>
                    <w:rPr>
                      <w:rFonts w:ascii="Arial" w:hAnsi="Arial" w:cs="Arial"/>
                      <w:b/>
                      <w:color w:val="E26B2A"/>
                      <w:spacing w:val="14"/>
                      <w:sz w:val="21"/>
                      <w:szCs w:val="21"/>
                      <w:lang w:val="ru-RU"/>
                    </w:rPr>
                  </w:pPr>
                  <w:r w:rsidRPr="00EF0685">
                    <w:rPr>
                      <w:rFonts w:ascii="Arial" w:hAnsi="Arial" w:cs="Arial"/>
                      <w:b/>
                      <w:color w:val="E26B2A"/>
                      <w:spacing w:val="14"/>
                      <w:sz w:val="21"/>
                      <w:szCs w:val="21"/>
                      <w:lang w:val="ru-RU"/>
                    </w:rPr>
                    <w:t>Уважаемые пользователи:</w:t>
                  </w:r>
                </w:p>
                <w:p w:rsidR="002134CC" w:rsidRPr="00EF0685" w:rsidRDefault="00E532EB" w:rsidP="00EF0685">
                  <w:pPr>
                    <w:spacing w:line="288" w:lineRule="auto"/>
                    <w:ind w:firstLine="397"/>
                    <w:jc w:val="both"/>
                    <w:rPr>
                      <w:rFonts w:ascii="Arial" w:hAnsi="Arial" w:cs="Arial"/>
                      <w:color w:val="E26B2A"/>
                      <w:spacing w:val="10"/>
                      <w:sz w:val="21"/>
                      <w:szCs w:val="21"/>
                      <w:lang w:val="ru-RU"/>
                    </w:rPr>
                  </w:pPr>
                  <w:r w:rsidRPr="00EF0685">
                    <w:rPr>
                      <w:rFonts w:ascii="Arial" w:hAnsi="Arial" w:cs="Arial"/>
                      <w:color w:val="E26B2A"/>
                      <w:spacing w:val="10"/>
                      <w:sz w:val="21"/>
                      <w:szCs w:val="21"/>
                      <w:lang w:val="ru-RU"/>
                    </w:rPr>
                    <w:t>Благодарим</w:t>
                  </w:r>
                  <w:r w:rsidRPr="00EF0685">
                    <w:rPr>
                      <w:rFonts w:ascii="Arial" w:hAnsi="Arial" w:cs="Arial"/>
                      <w:color w:val="E26B2A"/>
                      <w:spacing w:val="10"/>
                      <w:sz w:val="21"/>
                      <w:szCs w:val="21"/>
                      <w:lang w:val="ru-RU"/>
                    </w:rPr>
                    <w:t xml:space="preserve"> за использование нашей продукции. Внимательно прочитайте инструкцию по эксплуатации, для того чтобы правильно использовать и обслуживать изделие. Обновления и технологические усовершенствования вносятся без предварительного уведомления. Наша компания оста</w:t>
                  </w:r>
                  <w:r w:rsidRPr="00EF0685">
                    <w:rPr>
                      <w:rFonts w:ascii="Arial" w:hAnsi="Arial" w:cs="Arial"/>
                      <w:color w:val="E26B2A"/>
                      <w:spacing w:val="10"/>
                      <w:sz w:val="21"/>
                      <w:szCs w:val="21"/>
                      <w:lang w:val="ru-RU"/>
                    </w:rPr>
                    <w:t>вляет за собой право на интерпретацию инструкций.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9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B54EBD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35" type="#_x0000_t202" style="position:absolute;margin-left:574.6pt;margin-top:26.35pt;width:228.5pt;height:31.35pt;z-index:25167257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B54EBD" w:rsidRPr="00B54EBD" w:rsidRDefault="00E532EB" w:rsidP="00B54EBD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54EBD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Предупреждение о соблюдении техники безопасности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6" type="#_x0000_t202" style="position:absolute;margin-left:39.7pt;margin-top:26.35pt;width:242.65pt;height:47.05pt;z-index:25167155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B54EBD" w:rsidRPr="00B54EBD" w:rsidRDefault="00E532EB" w:rsidP="00B54EBD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54EBD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Краткие характеристики изделия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7" type="#_x0000_t202" style="position:absolute;margin-left:459.7pt;margin-top:54pt;width:342.05pt;height:606.65pt;z-index:251669504;mso-position-horizontal-relative:page;mso-position-vertical-relative:page;mso-width-relative:margin;mso-height-relative:margin" filled="f" stroked="f">
            <v:textbox inset="0,0,0,0">
              <w:txbxContent>
                <w:p w:rsidR="00B35B98" w:rsidRPr="00A20FE4" w:rsidRDefault="00E532EB" w:rsidP="00003C58">
                  <w:pPr>
                    <w:widowControl/>
                    <w:spacing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val="ru-RU"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Предупреждение о соблюдении техники безопасности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Для того чтобы убедиться в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безопасности пользователя, санитарной чистоте окружающей среды и безопасности имущества, убедитесь, что следующие меры предосторожности понятны и соблюдаются:</w:t>
                  </w:r>
                </w:p>
                <w:p w:rsidR="00B35B98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Внимательно изучите инструкцию по эксплуатации перед использованием и храните ее в безопасном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месте на случай смены оператора, проведения обслуживания в будущем или других обстоятельств.</w:t>
                  </w:r>
                </w:p>
                <w:p w:rsidR="00B35B98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Перед использованием убедитесь, что все символы, графические изображения и предупреждающие знаки на фритюрнице вам понятны, и действуйте в строгом соответствии с н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ими.</w:t>
                  </w:r>
                </w:p>
                <w:p w:rsidR="00B35B98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Держите в уме инструкции и предупреждения, меры предосторожности и другие знаки, имеющиеся на фритюрнице для жарки под давлением.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before="320" w:after="80" w:line="288" w:lineRule="auto"/>
                    <w:rPr>
                      <w:rFonts w:ascii="Arial" w:eastAsia="Times New Roman" w:hAnsi="Arial" w:cs="Arial"/>
                      <w:b/>
                      <w:sz w:val="23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3"/>
                      <w:szCs w:val="19"/>
                      <w:lang w:val="ru-RU" w:bidi="he-IL"/>
                    </w:rPr>
                    <w:t>Аннотация: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Symbol" w:eastAsia="Times New Roman" w:hAnsi="Symbol" w:cs="Arial"/>
                      <w:b/>
                      <w:sz w:val="21"/>
                      <w:szCs w:val="19"/>
                      <w:lang w:val="ru-RU" w:bidi="he-IL"/>
                    </w:rPr>
                    <w:sym w:font="Symbol" w:char="F044"/>
                  </w:r>
                  <w:r w:rsidRPr="00A20FE4">
                    <w:rPr>
                      <w:rFonts w:ascii="Arial" w:eastAsia="Times New Roman" w:hAnsi="Arial" w:cs="Arial"/>
                      <w:b/>
                      <w:sz w:val="21"/>
                      <w:szCs w:val="19"/>
                      <w:lang w:val="ru-RU" w:bidi="he-IL"/>
                    </w:rPr>
                    <w:t>Предупреждение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Если Вы проигнорируете данную маркировку, то неправильная эксплуатация может привести к травма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м или опасности возгорания.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1"/>
                      <w:szCs w:val="19"/>
                      <w:lang w:val="ru-RU" w:bidi="he-IL"/>
                    </w:rPr>
                    <w:sym w:font="Symbol" w:char="F044"/>
                  </w:r>
                  <w:r w:rsidRPr="00A20FE4">
                    <w:rPr>
                      <w:rFonts w:ascii="Arial" w:eastAsia="Times New Roman" w:hAnsi="Arial" w:cs="Arial"/>
                      <w:b/>
                      <w:sz w:val="21"/>
                      <w:szCs w:val="19"/>
                      <w:lang w:val="ru-RU" w:bidi="he-IL"/>
                    </w:rPr>
                    <w:t>Предупреждение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Игнорирование этой маркировки, неправильная эксплуатация, могут привести к травмам.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1"/>
                      <w:szCs w:val="19"/>
                      <w:lang w:val="ru-RU" w:bidi="he-IL"/>
                    </w:rPr>
                    <w:sym w:font="Symbol" w:char="F044"/>
                  </w:r>
                  <w:r w:rsidRPr="00A20FE4">
                    <w:rPr>
                      <w:rFonts w:ascii="Arial" w:eastAsia="Times New Roman" w:hAnsi="Arial" w:cs="Arial"/>
                      <w:b/>
                      <w:sz w:val="21"/>
                      <w:szCs w:val="19"/>
                      <w:lang w:val="ru-RU" w:bidi="he-IL"/>
                    </w:rPr>
                    <w:t>Внимание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Пренебрежение этой маркировкой, неправильная эксплуатация приведут к поломке машины, что повлияет на производительность.</w:t>
                  </w:r>
                </w:p>
                <w:p w:rsidR="00B35B98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before="340" w:after="80" w:line="288" w:lineRule="auto"/>
                    <w:rPr>
                      <w:rFonts w:ascii="Arial" w:eastAsia="Times New Roman" w:hAnsi="Arial" w:cs="Arial"/>
                      <w:b/>
                      <w:sz w:val="23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3"/>
                      <w:szCs w:val="19"/>
                      <w:lang w:val="ru-RU" w:bidi="he-IL"/>
                    </w:rPr>
                    <w:t>Предупреждение:</w:t>
                  </w:r>
                </w:p>
                <w:p w:rsidR="00B35B98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Убедитесь, что шнуры питания, выключатели и выходы имеют предельную силу тока выше, чем у изделия (номинал тока 16 А 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выше).</w:t>
                  </w:r>
                </w:p>
                <w:p w:rsidR="002802C2" w:rsidRPr="00A20FE4" w:rsidRDefault="00E532EB" w:rsidP="00EB3E0C">
                  <w:pPr>
                    <w:pStyle w:val="aa"/>
                    <w:widowControl/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Не прикасайтесь к шнуру питания и не вытягивайте вилку из розетки влажными руками во избежание поражения электрическим током.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38" type="#_x0000_t202" style="position:absolute;margin-left:40.5pt;margin-top:58.7pt;width:341pt;height:252.5pt;z-index:251668480;mso-position-horizontal-relative:page;mso-position-vertical-relative:page;mso-width-relative:margin;mso-height-relative:margin" filled="f" stroked="f">
            <v:textbox inset="0,0,0,0">
              <w:txbxContent>
                <w:p w:rsidR="0012063F" w:rsidRPr="00A20FE4" w:rsidRDefault="00E532EB" w:rsidP="00003C58">
                  <w:pPr>
                    <w:widowControl/>
                    <w:spacing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Краткие характеристики изделия</w:t>
                  </w:r>
                </w:p>
                <w:p w:rsidR="0012063F" w:rsidRPr="00A20FE4" w:rsidRDefault="00E532EB" w:rsidP="00003C58">
                  <w:pPr>
                    <w:widowControl/>
                    <w:numPr>
                      <w:ilvl w:val="0"/>
                      <w:numId w:val="1"/>
                    </w:numPr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Фритюрница для жарки под давлением MDXZ-16 разработана и изготовлена в виде настольной электрической модели, которая отличается оптимальной конструкцией, небольшим размером, маленьким весом 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довольно вместительной емкостью для масла. Изделие можно подключать к однофазной домашней сети напряжением 220 В, мощностью 3000 Вт вместо трехфазной сети высокой мощности без ущерба для производительности.</w:t>
                  </w:r>
                </w:p>
                <w:p w:rsidR="0012063F" w:rsidRPr="00A20FE4" w:rsidRDefault="00E532EB" w:rsidP="00003C58">
                  <w:pPr>
                    <w:widowControl/>
                    <w:numPr>
                      <w:ilvl w:val="0"/>
                      <w:numId w:val="1"/>
                    </w:numPr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Экономичный и практичный прибор можно использова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ть для приготовления картошки фри, куриных крылышек, куриных ножек, стейка, рыбы, пончиков и других продуктов, которые можно приготовить во фритюре. Широкое распространение фритюрница получила в небольших ресторанчиках, где подают жареную курицу, супермарк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етах, кафе-закусочных и других похожих заведениях.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0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86047D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39" type="#_x0000_t202" style="position:absolute;margin-left:459.05pt;margin-top:60.7pt;width:341pt;height:525.6pt;z-index:251675648;mso-position-horizontal-relative:page;mso-position-vertical-relative:page;mso-width-relative:margin;mso-height-relative:margin" filled="f" stroked="f">
            <v:textbox inset="0,0,0,0">
              <w:txbxContent>
                <w:p w:rsidR="0086047D" w:rsidRPr="00A20FE4" w:rsidRDefault="00A20FE4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6.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ab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 нагревании температура масла не должна превышать 200°C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</w:t>
                  </w:r>
                  <w:r w:rsidR="00E532EB"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во избежание возгорания. Перегрев отрицательно сказывается на санитарных нормах и безопасности продуктов питания. (Перегрев может также привести к срабатыванию ограничител</w:t>
                  </w:r>
                  <w:r w:rsidR="00E532EB"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я температуры и неожиданному отключению питания)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Напряжение сети питания устройства должно соответствовать величине, указанной на паспортной табличке изделия. Допустимые колебания напряжения находятся в диапазоне от +5 до 10%. Несоблюдение данного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требования отрицательно скажется на работе фритюрницы.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Убедитесь, что вилка шнура питания плотно входит в розетку. Третий вывод тройной вилки должен быть хорошо заземлен во избежание поражения электрическим током.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Для предотвращения несчастных случаев выни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майте вилку из розетки, когда не используете прибор или во время грозы.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Беритесь за вилку только сухими руками. Избегайте натяжения шнура питания во избежание обрыва.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Клемма эквипотенциального соединения устройства установлена внизу с обратной стороны фрит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юрницы. Во избежание разности потенциалов и влияния на безопасность эксплуатации подключение нескольких приборов выполняют одновременно.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 подключении, отсоединении или отключении прежде всего отсоедините внешний источник питания.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Перед запуском машины п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роверьте подключение и убедитесь, что все электрические детали исправны.</w:t>
                  </w:r>
                </w:p>
                <w:p w:rsidR="0086047D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Ремонт, подключение электрических соединений и установка должны выполняться квалифицированным персоналом, обладающим лицензией на проведение электрических работ.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0" type="#_x0000_t202" style="position:absolute;margin-left:38.75pt;margin-top:60.7pt;width:341pt;height:654pt;z-index:251674624;mso-position-horizontal-relative:page;mso-position-vertical-relative:page;mso-width-relative:margin;mso-height-relative:margin" filled="f" stroked="f">
            <v:textbox inset="0,0,0,0">
              <w:txbxContent>
                <w:p w:rsidR="00983352" w:rsidRPr="00A20FE4" w:rsidRDefault="00A20FE4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3.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ab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Следите, чтобы шнур питания не попал под давление или в зону нагрева, особенно в зону металлических выступов с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острыми краями, где создаются все условия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</w:t>
                  </w:r>
                  <w:r w:rsidR="00E532EB"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для повреждения шн</w:t>
                  </w:r>
                  <w:r w:rsidR="00E532EB"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ура питания. Следите, чтобы шнур питания не попал в канал.</w:t>
                  </w:r>
                </w:p>
                <w:p w:rsidR="00983352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Необходимые продукты питания рекомендуется загружать в емкость для жарки одновременно. При добавлении слишком большого количества продуктов возникает риск возгорания в связи с брызгами масла.</w:t>
                  </w:r>
                </w:p>
                <w:p w:rsidR="00C71AF7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Немед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ленно замените шнур питания, если обнаружите на нем повреждение или царапину во избежание поражения электрическим током.</w:t>
                  </w:r>
                </w:p>
                <w:p w:rsidR="00384CA3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before="380" w:after="80" w:line="288" w:lineRule="auto"/>
                    <w:rPr>
                      <w:rFonts w:ascii="Arial" w:eastAsia="Times New Roman" w:hAnsi="Arial" w:cs="Arial"/>
                      <w:b/>
                      <w:sz w:val="25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5"/>
                      <w:szCs w:val="19"/>
                      <w:lang w:val="ru-RU" w:bidi="he-IL"/>
                    </w:rPr>
                    <w:t>Предостережение:</w:t>
                  </w:r>
                </w:p>
                <w:p w:rsidR="00384CA3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Над выходным отверстием фритюрницы для жарки под давлением следует установить мощную вытяжку. Выходящий газ должен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поступать наружу через металлический вентиляционный короб.</w:t>
                  </w:r>
                </w:p>
                <w:p w:rsidR="002C5483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Замените шнур питания шнуром такого же типа YCW или YZW с гибкой, мягкой, устойчивой к маслу оболочкой, диаметр сечения должен соответствовать требованиям к потребляемой мощности.</w:t>
                  </w:r>
                </w:p>
                <w:p w:rsidR="002C5483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Прибор должен под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ключаться к сети через всеполюсный размыкающий выключатель, плавкий предохранитель или другой подходящий предохранитель. Клемму заземляющего кабеля подключают к заземляющему кабелю с оптимальными характеристиками и с соблюдением норм техники безопасности.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Обеспечьте личную безопасность и безопасность при работе с электрооборудованием.</w:t>
                  </w:r>
                </w:p>
                <w:p w:rsidR="002C5483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Запрещено вскрывать корпус блока управления без допуска. Если потребуется вскрыть корпус, вызовите квалифицированного электрика. Невыполнение данного требования может привести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к травме или летальному исходу.</w:t>
                  </w:r>
                </w:p>
                <w:p w:rsidR="0001465D" w:rsidRPr="00A20FE4" w:rsidRDefault="00E532EB" w:rsidP="00527BC2">
                  <w:pPr>
                    <w:pStyle w:val="aa"/>
                    <w:widowControl/>
                    <w:numPr>
                      <w:ilvl w:val="0"/>
                      <w:numId w:val="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 связи с тем, что уровень защиты прибора от воды: IPX4, следите за тем, чтобы прибор не попал под струю воды, в том числе запрещается мыть фритюрницу под струей воды. В противном случае фритюрница может выйти из строя, или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безопасность пользователя окажется под угрозой.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1" type="#_x0000_t202" style="position:absolute;margin-left:547.85pt;margin-top:26.35pt;width:255.25pt;height:62.7pt;z-index:25167360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819C9" w:rsidRPr="00B54EBD" w:rsidRDefault="00E532EB" w:rsidP="00D819C9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54EBD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Предупреждение о соблюдении техники безопасности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2" type="#_x0000_t202" style="position:absolute;margin-left:39.75pt;margin-top:26.35pt;width:331.45pt;height:62.7pt;z-index:25167052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B54EBD" w:rsidRPr="00B54EBD" w:rsidRDefault="00E532EB" w:rsidP="00B54EBD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54EBD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Предупреждение о соблюдении техники безопасности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1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1F08E1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43" type="#_x0000_t202" style="position:absolute;margin-left:460.1pt;margin-top:62.6pt;width:343pt;height:519.4pt;z-index:251679744;mso-position-horizontal-relative:page;mso-position-vertical-relative:page;mso-width-relative:margin;mso-height-relative:margin" filled="f" stroked="f">
            <v:textbox inset="0,0,0,0">
              <w:txbxContent>
                <w:p w:rsidR="009722F6" w:rsidRPr="00A20FE4" w:rsidRDefault="00E532EB" w:rsidP="00003C58">
                  <w:pPr>
                    <w:widowControl/>
                    <w:spacing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val="ru-RU"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 xml:space="preserve">Техника </w:t>
                  </w: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безопасности при установке</w:t>
                  </w:r>
                </w:p>
                <w:p w:rsidR="001F08E1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Во избежание неисправностей прибор запрещено устанавливать и хранить в следующих местах: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Неустойчивый стол или прилавок.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Вблизи взрывчатых и </w:t>
                  </w:r>
                  <w:proofErr w:type="spellStart"/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легковоспламенимых</w:t>
                  </w:r>
                  <w:proofErr w:type="spellEnd"/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материалов.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В местах с повышенной температурой, влажностью и высоким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содержанием пыли в воздухе.</w:t>
                  </w:r>
                </w:p>
                <w:p w:rsidR="00036B29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В местах с нестабильным напряжением сети питания.</w:t>
                  </w:r>
                </w:p>
                <w:p w:rsidR="00036B29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В помещениях, где отсутствует заземление.</w:t>
                  </w:r>
                </w:p>
                <w:p w:rsidR="00036B29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К эксплуатации прибора не допускаются дети и лица с интеллектуальными и сенсорными нарушениями.</w:t>
                  </w:r>
                </w:p>
                <w:p w:rsidR="005062A6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9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Для предотвращения загрязнения окружающе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й среды место установки прибора необходимо оборудовать вытяжкой для отвода дыма.</w:t>
                  </w:r>
                </w:p>
                <w:p w:rsidR="005062A6" w:rsidRPr="00A20FE4" w:rsidRDefault="00E532EB" w:rsidP="00003C58">
                  <w:pPr>
                    <w:widowControl/>
                    <w:spacing w:before="360"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val="ru-RU"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Меры предосторожности при возникновении аварийной ситуации</w:t>
                  </w:r>
                </w:p>
                <w:p w:rsidR="005062A6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0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 возникновении аварийной ситуации или поломке немедленно прекратите эксплуатацию прибора, отключите прибор от ист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очника питания, оперативно свяжитесь с отделом послепродажного обслуживания нашей компании, назовите контактному лицу свое имя, модель прибора, статус ошибки и другую необходимую информацию о фритюрнице для своевременного решения проблем.</w:t>
                  </w:r>
                </w:p>
                <w:p w:rsidR="00CF1BEC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0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Эксплуатация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неисправного устройства запрещена. В соответствии с руководством запрещается проводить демонтаж, ремонт или плановое обслуживание. Другие операции по обслуживанию и устранению неисправностей должны проводиться профессионалами во избежание поражения электри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ческим током и серьезных неисправностей.</w:t>
                  </w:r>
                </w:p>
                <w:p w:rsidR="00CF1BEC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0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 обнаружении утечки масла немедленно прекратите эксплуатацию устройства 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4" type="#_x0000_t202" style="position:absolute;margin-left:38.75pt;margin-top:68.85pt;width:341pt;height:289.15pt;z-index:251678720;mso-position-horizontal-relative:page;mso-position-vertical-relative:page;mso-width-relative:margin;mso-height-relative:margin" filled="f" stroked="f">
            <v:textbox inset="0,0,0,0">
              <w:txbxContent>
                <w:p w:rsidR="001F08E1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after="80" w:line="288" w:lineRule="auto"/>
                    <w:rPr>
                      <w:rFonts w:ascii="Arial" w:eastAsia="Times New Roman" w:hAnsi="Arial" w:cs="Arial"/>
                      <w:b/>
                      <w:sz w:val="25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b/>
                      <w:sz w:val="25"/>
                      <w:szCs w:val="19"/>
                      <w:lang w:val="ru-RU" w:bidi="he-IL"/>
                    </w:rPr>
                    <w:t>Внимание: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После нагрева не прикасайтесь к нагретым частям емкости для масла во избежание получения ожогов.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Обеспечьте защиту прибора от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дождя и влаги.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Запрещено устанавливать прибор в агрессивной среде, переворачивать его; прибор следует защитить от сильной вибрации.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Масло добавляют в емкость перед эксплуатацией, включением питания и нагревом. Количество добавляемого масла не должно превы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шать максимальный уровень. Несоблюдение этого требования приведет к неисправности оборудования и нарушению норм охраны труда.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Берегите оборудование от </w:t>
                  </w:r>
                  <w:proofErr w:type="spellStart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легковоспламенимых</w:t>
                  </w:r>
                  <w:proofErr w:type="spellEnd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и взрывчатых материалов, а также от открытого огня.</w:t>
                  </w:r>
                </w:p>
                <w:p w:rsidR="001F08E1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8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Не используйте старое масло,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содержащее примеси, во избежание снижения точки кипения; использование старого масла приведет к кипению или чрезмерному образованию сажи.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5" type="#_x0000_t202" style="position:absolute;margin-left:510.35pt;margin-top:26.35pt;width:292.75pt;height:62.7pt;z-index:25167769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2C78B6" w:rsidRPr="00235EAE" w:rsidRDefault="00E532EB" w:rsidP="002C78B6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</w:pPr>
                  <w:r w:rsidRPr="002C78B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Меры предосторожности при работе с изделием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6" type="#_x0000_t202" style="position:absolute;margin-left:39.7pt;margin-top:26.35pt;width:259.6pt;height:62.7pt;z-index:25167667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2C78B6" w:rsidRPr="00B54EBD" w:rsidRDefault="00E532EB" w:rsidP="002C78B6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54EBD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Предупреждение о соблюдении техники безопасности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2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1621F7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47" type="#_x0000_t202" style="position:absolute;margin-left:460.3pt;margin-top:59.15pt;width:341pt;height:507.85pt;z-index:251683840;mso-position-horizontal-relative:page;mso-position-vertical-relative:page;mso-width-relative:margin;mso-height-relative:margin" filled="f" stroked="f">
            <v:textbox inset="0,0,0,0">
              <w:txbxContent>
                <w:p w:rsidR="001621F7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нижней части емкости для масла с лицевой стороны прибора Только после того как температура масла упадет ниже 80°С - 100°С, можно нажать кнопку сброса на устройстве защиты от превышения температуры для повторной активации </w:t>
                  </w:r>
                  <w:proofErr w:type="spellStart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эле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ктронагрева</w:t>
                  </w:r>
                  <w:proofErr w:type="spellEnd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.</w:t>
                  </w:r>
                </w:p>
                <w:p w:rsidR="001621F7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Во избежание ожогов при работе с машиной рекомендуется использовать термоизоляционные перчатки.</w:t>
                  </w:r>
                </w:p>
                <w:p w:rsidR="001621F7" w:rsidRPr="00A20FE4" w:rsidRDefault="00E532EB" w:rsidP="00A20FE4">
                  <w:pPr>
                    <w:widowControl/>
                    <w:spacing w:before="560"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val="ru-RU"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Меры предосторожности при очистке</w:t>
                  </w:r>
                </w:p>
                <w:p w:rsidR="001621F7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Корпус емкости фритюрницы для жарки под давлением изготовлен из алюминия и подлежит ежедневной очистке после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использования. При невыполнении этого требования масло остается на стенках, и этот осадок подвергается коксованию, поэтому позднее его очень сложно убрать.</w:t>
                  </w:r>
                </w:p>
                <w:p w:rsidR="001621F7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При очистке фритюрницы для жарки под давлением, налейте воду в емкость в соотношении 3/4 и добавьте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средство для мытья посуды. Используйте щетку с жесткой щетиной или шарик для очистки внутренних стенок емкости для масла, пока она теплая, запрещается использовать жесткие приспособления для чистки (металлические скребки) во избежание повреждения внутренни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х стенок емкости.</w:t>
                  </w:r>
                </w:p>
                <w:p w:rsidR="001621F7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Перед очисткой прибор следует отключить от сети питания во избежание нагрева содержимого, перегрева и выгорания емкости.</w:t>
                  </w:r>
                </w:p>
                <w:p w:rsidR="001621F7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Для защиты алюминиевой емкости от коррозии запрещено использовать химические чистящие вещества, в особенности, щелочн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ые, в состав которых входят коррозионные компоненты.</w:t>
                  </w:r>
                </w:p>
                <w:p w:rsidR="00BB6015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Мы не несем ответственности за повреждение изделия, вызванное использованием </w:t>
                  </w:r>
                  <w:proofErr w:type="spellStart"/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корозионных</w:t>
                  </w:r>
                  <w:proofErr w:type="spellEnd"/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веществ.</w:t>
                  </w:r>
                </w:p>
                <w:p w:rsidR="00BB6015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2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Будьте осторожны при очистке дренажной трубки и дренажного клапана. В дренажной трубке накапливаются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частички продукции. Перед очисткой дренажной трубки дренажный клапан следует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8" type="#_x0000_t202" style="position:absolute;margin-left:38.75pt;margin-top:63.4pt;width:341pt;height:586.3pt;z-index:251682816;mso-position-horizontal-relative:page;mso-position-vertical-relative:page;mso-width-relative:margin;mso-height-relative:margin" filled="f" stroked="f">
            <v:textbox inset="0,0,0,0">
              <w:txbxContent>
                <w:p w:rsidR="00AD2167" w:rsidRPr="00A20FE4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свяжитесь как можно скорее с распространителем или проконсультируйтесь с опытным специалистом по обслуживанию для ремонта устройства.</w:t>
                  </w:r>
                </w:p>
                <w:p w:rsidR="00AE33F6" w:rsidRPr="00A20FE4" w:rsidRDefault="00E532EB" w:rsidP="00003C58">
                  <w:pPr>
                    <w:widowControl/>
                    <w:spacing w:before="360" w:after="20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eastAsia="ja-JP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Меры предосторожности при эксплуатации</w:t>
                  </w:r>
                </w:p>
                <w:p w:rsidR="00AD2167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Для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надлежащей эксплуатации прибора к управлению допускается специально назначенный персонал. Данное руководство не предназначено для детей и лиц с ограниченными интеллектуальными и сенсорными способностями.</w:t>
                  </w:r>
                </w:p>
                <w:p w:rsidR="00AD2167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Установка крышки позволяет поддерживать давление,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температуру и чистоту в масляной емкости. При монтаже крышки проследите, чтобы на ней не было капель воды, во избежание попадания воды в горячее масло, что может привести к разбрызгиванию масла и травмам персонала. Ограничьте доступ клиентов к фритюрнице в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рабочем состоянии. Во избежание ожогов оператору следует помнить, что столешница и наружный корпус емкости для масла нагреваются до высокой температуры.</w:t>
                  </w:r>
                </w:p>
                <w:p w:rsidR="00AD2167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На верхней части корзины есть ручка. После окончания процесса приготовления убедитесь, что корзина не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горячая. Крючок, установленный с внешней стороны корзины, служит для подвешивания корзины у горловины емкости для масла, что позволяет отфильтровать оставшееся масло. Допускается жарка непосредственно в емкости для масла, если вы проконтролируете, чтобы ча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стички продуктов не засоряли выпускное отверстие.</w:t>
                  </w:r>
                </w:p>
                <w:p w:rsidR="00AD2167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Максимальная рабочая температура фритюрницы составляет 200°C. Когда регулятор температуры выходит из строя или температура масла превышает 230°C, срабатывает устройство защиты от перегрева (ограничитель тем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пературы), и питание нагревательного элемента автоматически отключается. Данное защитное устройство дает возможность выполнить сброс вручную в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49" type="#_x0000_t202" style="position:absolute;margin-left:507.75pt;margin-top:26.35pt;width:295.35pt;height:62.7pt;z-index:25168179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AD2167" w:rsidRPr="00235EAE" w:rsidRDefault="00E532EB" w:rsidP="00AD2167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</w:pPr>
                  <w:r w:rsidRPr="002C78B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Меры предосторожности при работе с изделием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0" type="#_x0000_t202" style="position:absolute;margin-left:39.7pt;margin-top:26.35pt;width:289.95pt;height:62.7pt;z-index:25168076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AD2167" w:rsidRPr="00235EAE" w:rsidRDefault="00E532EB" w:rsidP="00AD2167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</w:pPr>
                  <w:r w:rsidRPr="00AD2167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Меры предосторожности при работе с изделием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3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C8062D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51" type="#_x0000_t202" style="position:absolute;margin-left:664.65pt;margin-top:544.1pt;width:87.3pt;height:15.7pt;z-index:25168998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8062D" w:rsidRPr="00003C58" w:rsidRDefault="00E532EB" w:rsidP="00C8062D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003C58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Фильтр Фильтр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2" type="#_x0000_t202" style="position:absolute;margin-left:489.15pt;margin-top:544.1pt;width:132.25pt;height:15.7pt;z-index:25168896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8062D" w:rsidRPr="00003C58" w:rsidRDefault="00E532EB" w:rsidP="00C8062D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003C58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Режим открытого фильтра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3" type="#_x0000_t202" style="position:absolute;margin-left:447.6pt;margin-top:58.7pt;width:354.35pt;height:506.2pt;z-index:251687936;mso-position-horizontal-relative:page;mso-position-vertical-relative:page;mso-width-relative:margin;mso-height-relative:margin" filled="f" stroked="f">
            <v:textbox inset="0,0,0,0">
              <w:txbxContent>
                <w:p w:rsidR="002842A3" w:rsidRPr="00003C58" w:rsidRDefault="00E532EB" w:rsidP="00003C58">
                  <w:pPr>
                    <w:widowControl/>
                    <w:spacing w:after="120" w:line="288" w:lineRule="auto"/>
                    <w:rPr>
                      <w:rFonts w:ascii="Arial" w:eastAsia="Times New Roman" w:hAnsi="Arial" w:cs="Arial"/>
                      <w:color w:val="auto"/>
                      <w:sz w:val="32"/>
                      <w:lang w:val="ru-RU" w:eastAsia="ja-JP" w:bidi="he-IL"/>
                    </w:rPr>
                  </w:pPr>
                  <w:r w:rsidRPr="00003C58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Инструкция по эксплуатации</w:t>
                  </w:r>
                </w:p>
                <w:p w:rsidR="002842A3" w:rsidRPr="00003C58" w:rsidRDefault="00E532EB" w:rsidP="00003C58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При первом использовании фритюрницы в начале процесса нагрева может появиться дым и необычный запах, продолжайте нагрев, спустя некоторое время они посте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пенно исчезнут. Это нормальный процесс. 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Если дым появляется после эксплуатации фритюрницы в течение некоторого времени, до начала эксплуатации обязательно определите причину появления дыма!</w:t>
                  </w:r>
                </w:p>
                <w:p w:rsidR="002842A3" w:rsidRPr="00003C58" w:rsidRDefault="00E532EB" w:rsidP="00003C58">
                  <w:pPr>
                    <w:pStyle w:val="aa"/>
                    <w:widowControl/>
                    <w:numPr>
                      <w:ilvl w:val="0"/>
                      <w:numId w:val="13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Кнопка включения/выключения питания: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вставьте вилку в розетку и включите питание, после того как индикатор питания начнет мигать, нажмите на кнопку включения. Для выключения питания повторно нажмите на кнопку.</w:t>
                  </w:r>
                </w:p>
                <w:p w:rsidR="002842A3" w:rsidRPr="00003C58" w:rsidRDefault="00E532EB" w:rsidP="00003C58">
                  <w:pPr>
                    <w:pStyle w:val="aa"/>
                    <w:widowControl/>
                    <w:numPr>
                      <w:ilvl w:val="0"/>
                      <w:numId w:val="13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Предохранительная защелка клапана: если индикатор не горит, убедитесь, что рычаг с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истемы дренажа масла находится в закрытом положении. При полном переводе рычага в крайнее левое положение предохранительная защелка клапана автоматически закроется, и можно будет еще раз проверить подключение источника питания. Если рычаг системы дренажа м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асла не закрыт должным образом, питание не включится.</w:t>
                  </w:r>
                </w:p>
                <w:p w:rsidR="002842A3" w:rsidRPr="00003C58" w:rsidRDefault="00E532EB" w:rsidP="00003C58">
                  <w:pPr>
                    <w:pStyle w:val="aa"/>
                    <w:widowControl/>
                    <w:numPr>
                      <w:ilvl w:val="0"/>
                      <w:numId w:val="13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Фильтр электромагнитного клапана: чтобы предотвратить засорение электромагнитного клапана остатками пищи, на лицевой стороне устройства установлен фильтр. Фильтр необходимо регулярно чистить после испол</w:t>
                  </w:r>
                  <w:r w:rsidRPr="00003C58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ьзования. Используя гаечный ключ, выкрутите болт с шестигранной головкой в фильтре, снимите внутренний металлический фильтр, чтобы очистить его, удалите мусор, а затем установите его обратно.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4" type="#_x0000_t202" style="position:absolute;margin-left:38.75pt;margin-top:58.7pt;width:341pt;height:421.3pt;z-index:251686912;mso-position-horizontal-relative:page;mso-position-vertical-relative:page;mso-width-relative:margin;mso-height-relative:margin" filled="f" stroked="f">
            <v:textbox inset="0,0,0,0">
              <w:txbxContent>
                <w:p w:rsidR="00D03C88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открыть полностью, для того что не повредить </w:t>
                  </w:r>
                  <w:proofErr w:type="spellStart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шаровый</w:t>
                  </w:r>
                  <w:proofErr w:type="spellEnd"/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клапан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или уплотнитель.</w:t>
                  </w:r>
                </w:p>
                <w:p w:rsidR="00D03C88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Уберите всю воду и осадок перед использованием изделия.</w:t>
                  </w:r>
                </w:p>
                <w:p w:rsidR="00D03C88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Очистите наружные поверхности при помощи влажной тряпки и моющего средства. Не используйте абразивную ткань и другие чистящие материалы (например, металлические скребки или щетку) во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избежание появления царапин, которые могут повлиять на внешний вид прибора.</w:t>
                  </w:r>
                </w:p>
                <w:p w:rsidR="00A86A29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Данная настольная электрическая фритюрница для жарки под давлением имеет защиту от брызг, поэтому для промывки корпуса не используйте распылитель воды/пара.</w:t>
                  </w:r>
                </w:p>
                <w:p w:rsidR="00D03C88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 процессе очистки фрит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юрницы возможно попадание влаги в цепь управления. Таким образом, главный выключатель должен быть выключен, а вилка вынута из розетки. Поместите фритюрницу в теплое и сухое место после завершения очистки и высушите перед использованием. Не мыть в воде пере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 очисткой.</w:t>
                  </w:r>
                </w:p>
                <w:p w:rsidR="00D03C88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1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Перед повторным включением питания после водных процедур, позвольте квалифицированному электрику проверить изоляцию электрических компонентов фритюрницы, после этого снова откройте ее после подтверждения целостности изоляции, в противном случае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эксплуатировать изделие будет опасно.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5" type="#_x0000_t202" style="position:absolute;margin-left:650.1pt;margin-top:26.35pt;width:153pt;height:31.35pt;z-index:25168588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1F4C92" w:rsidRPr="00B54EBD" w:rsidRDefault="00E532EB" w:rsidP="001F4C92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1F4C92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6" type="#_x0000_t202" style="position:absolute;margin-left:39.7pt;margin-top:26.35pt;width:254.6pt;height:62.7pt;z-index:25168486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1F4C92" w:rsidRPr="00235EAE" w:rsidRDefault="00E532EB" w:rsidP="001F4C92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</w:pPr>
                  <w:r w:rsidRPr="00AD2167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Меры предосторожности при работе с изделием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4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6B6B99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57" type="#_x0000_t202" style="position:absolute;margin-left:216.35pt;margin-top:366.5pt;width:143.65pt;height:20.7pt;z-index:25169715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5F75C7" w:rsidRPr="00003C58" w:rsidRDefault="00E532EB" w:rsidP="005F75C7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003C58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Минимальный/Максимальный уровень масла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8" type="#_x0000_t202" style="position:absolute;margin-left:76.7pt;margin-top:366.5pt;width:115.05pt;height:20.7pt;z-index:25169612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5F75C7" w:rsidRPr="00003C58" w:rsidRDefault="00E532EB" w:rsidP="005F75C7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003C58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Индикатор отметки масла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59" type="#_x0000_t202" style="position:absolute;margin-left:38.75pt;margin-top:395.4pt;width:361.95pt;height:177.15pt;z-index:25169510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6B6B99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6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Установка температуры и таймера: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данную настольную электрическую фритюрницу можно настроить и хранить в ней  три различных программы управления для удовлетворения потребностей пользователей при приготовлении различных блюд. Нажмите на кнопку "Меню". Когда замигает соответствующий индикат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ор над цифровой кнопкой, отрегулируйте настройку температуры кнопкой «</w:t>
                  </w:r>
                  <w:r w:rsidRPr="00A20FE4">
                    <w:rPr>
                      <w:rFonts w:ascii="Symbol" w:hAnsi="Symbol"/>
                      <w:sz w:val="21"/>
                      <w:szCs w:val="21"/>
                      <w:lang w:val="ru-RU" w:bidi="he-IL"/>
                    </w:rPr>
                    <w:sym w:font="Symbol" w:char="F044"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» «</w:t>
                  </w:r>
                  <w:r w:rsidRPr="00A20FE4">
                    <w:rPr>
                      <w:rFonts w:ascii="Symbol" w:hAnsi="Symbol"/>
                      <w:sz w:val="21"/>
                      <w:szCs w:val="21"/>
                      <w:lang w:val="ru-RU" w:bidi="he-IL"/>
                    </w:rPr>
                    <w:sym w:font="Symbol" w:char="F0D1"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» для установки температуры, отрегулируйте настройку времени кнопкой «</w:t>
                  </w:r>
                  <w:r w:rsidRPr="00A20FE4">
                    <w:rPr>
                      <w:rFonts w:ascii="Symbol" w:hAnsi="Symbol"/>
                      <w:sz w:val="21"/>
                      <w:szCs w:val="21"/>
                      <w:lang w:val="ru-RU" w:bidi="he-IL"/>
                    </w:rPr>
                    <w:sym w:font="Symbol" w:char="F044"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» «</w:t>
                  </w:r>
                  <w:r w:rsidRPr="00A20FE4">
                    <w:rPr>
                      <w:rFonts w:ascii="Symbol" w:hAnsi="Symbol"/>
                      <w:sz w:val="21"/>
                      <w:szCs w:val="21"/>
                      <w:lang w:val="ru-RU" w:bidi="he-IL"/>
                    </w:rPr>
                    <w:sym w:font="Symbol" w:char="F0D1"/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», чтобы установить время. Если индикатор над соответствующим количеством кнопок горит постоянно, это озна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чает, что программа сохранена. Нажмите цифру номера в меню, чтобы просмотреть соответствующие заданные температуру и время.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0" type="#_x0000_t202" style="position:absolute;margin-left:458.65pt;margin-top:64.6pt;width:341pt;height:590.05pt;z-index:251694080;mso-position-horizontal-relative:page;mso-position-vertical-relative:page;mso-width-relative:margin;mso-height-relative:margin" filled="f" stroked="f">
            <v:textbox inset="0,0,0,0">
              <w:txbxContent>
                <w:p w:rsidR="006B6B99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Предварительный разогрев перед приготовлением: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в процессе включения нагрева холодного масла, положите в приправу продукты, которые необходимо обжарить (например, кусочки курицы). Добавлять приправу в продукт (например, кусочки курицы) лучше всего перед приготовлением не позднее чем за 20 минут. Продук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т следует высушить после замачивания или панировки, иначе слишком большое количество влаги повлияет на весь процесс жарки.</w:t>
                  </w:r>
                </w:p>
                <w:p w:rsidR="00710782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Индикатор нагрева: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индикатор нагрева гаснет, когда температура масла достигает заданной температуры. Когда температура опускается ниж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е заданной, индикатор нагревателя снова загорается.</w:t>
                  </w:r>
                </w:p>
                <w:p w:rsidR="00710782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Обжарка: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продукты кладут в поддон и оставляют в нем во избежание разлива масла. Убедитесь, что в емкости не слишком много еды). Избыток продуктов повлияет на качество приготовленного продукта.</w:t>
                  </w:r>
                </w:p>
                <w:p w:rsidR="00710782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Крышка с ру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чкой: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закройте крышку и надежно закрепите ручку. Поверните ее на 3-5 оборотов. Затяжка не должна быть свободной или перетянутой. Фритюрница разработана во взрывозащитном исполнении. Когда давление превышает номинальное рабочее значение, балка на крышке изо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гнется и из емкости выйдет пар Причиной этого может стать блокировка отверстия автоматического предохранительного клапана. Уделяйте особое внимание очистке отверстия автоматического предохранительного клапана и поддерживайте его в чистоте. Силиконовое упло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тнительное кольцо в крышке следует менять вовремя. Износ уплотнительного  кольца также приведет к утечке через клапан. Замену уплотнительного кольца следует проводить вовремя.</w:t>
                  </w:r>
                </w:p>
                <w:p w:rsidR="00710782" w:rsidRPr="00A20FE4" w:rsidRDefault="00E532EB" w:rsidP="00003C58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Запуск программы: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нажмите на цифру в меню для выбора программы. В это время заго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рается индикатор нагревателя который указывает, что корпус емкости начал нагреваться. Когда температура масла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1" type="#_x0000_t202" style="position:absolute;margin-left:38.75pt;margin-top:70.5pt;width:341pt;height:206.05pt;z-index:251693056;mso-position-horizontal-relative:page;mso-position-vertical-relative:page;mso-width-relative:margin;mso-height-relative:margin" filled="f" stroked="f">
            <v:textbox inset="0,0,0,0">
              <w:txbxContent>
                <w:p w:rsidR="006B6B99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После завершения обжарки, отключается электронный таймер, электромагнитный клапан автоматически открывается, и водяной пар из емкости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выпускается через него и фильтрующий патрубок. Емкость для сбора конденсата от сбрасываемого пара располагается у выпускного патрубка с обратной стороны корпуса.</w:t>
                  </w:r>
                </w:p>
                <w:p w:rsidR="006B6B99" w:rsidRPr="00A20FE4" w:rsidRDefault="00E532EB" w:rsidP="00EF0685">
                  <w:pPr>
                    <w:pStyle w:val="aa"/>
                    <w:widowControl/>
                    <w:numPr>
                      <w:ilvl w:val="0"/>
                      <w:numId w:val="14"/>
                    </w:numPr>
                    <w:tabs>
                      <w:tab w:val="left" w:pos="227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Отметка масла/отметка уровня масла: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налейте масло в емкость до отметки. Для предотвращения опа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сности и перелива масла через край не наливайте слишком много масла, иначе оно перельется через край.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2" type="#_x0000_t202" style="position:absolute;margin-left:627.05pt;margin-top:26.35pt;width:176.05pt;height:31.35pt;z-index:25169203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87F56" w:rsidRPr="00B54EBD" w:rsidRDefault="00E532EB" w:rsidP="00487F56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1F4C92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3" type="#_x0000_t202" style="position:absolute;margin-left:39.7pt;margin-top:26.35pt;width:265.2pt;height:31.35pt;z-index:25169100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487F56" w:rsidRPr="00B54EBD" w:rsidRDefault="00E532EB" w:rsidP="00487F56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487F5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5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DD289B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64" type="#_x0000_t202" style="position:absolute;margin-left:459.25pt;margin-top:412.55pt;width:348.4pt;height:161.05pt;z-index:25170739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D289B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after="80"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Балка и крюк: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обеспечьте правильное положение (рис. 1,2) При прямом подходе наступает деформация крюка, таким образом, балку и крюк не получится совместить должным образом. Когда давление растет, балка легко отделяется от крюка, что может привести к взрыву горячего мас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ла и пара и травмам персонала! Будьте осторожны! Таким образом, крышка должна быть плотно закрыта, чтобы из-под края крышки не выходил пар.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5" type="#_x0000_t202" style="position:absolute;margin-left:459.25pt;margin-top:64pt;width:348.4pt;height:245.6pt;z-index:251706368;mso-position-horizontal-relative:page;mso-position-vertical-relative:page;mso-width-relative:margin;mso-height-relative:margin" filled="f" stroked="f">
            <v:textbox inset="0,0,0,0">
              <w:txbxContent>
                <w:p w:rsidR="00DD289B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after="240" w:line="288" w:lineRule="auto"/>
                    <w:ind w:left="0" w:firstLine="0"/>
                    <w:rPr>
                      <w:rFonts w:ascii="Arial" w:eastAsia="Times New Roman" w:hAnsi="Arial" w:cs="Arial"/>
                      <w:sz w:val="23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3"/>
                      <w:szCs w:val="19"/>
                      <w:lang w:val="ru-RU" w:bidi="he-IL"/>
                    </w:rPr>
                    <w:t>Обратный клапан: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при обжарке продукта (например курицы), обратный клапан автоматически сбрасывает излишки пара. В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ентиляционные отверстия этого клапана необходимо постоянно содержать в чистоте. Если закрыт воздушный клапан обратного клапана, на крышке автоматически поднимется оснащенный пружиной предохранительный клапан для сброса избыточного давления - около 16 фунто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в/кв. дюйм.</w:t>
                  </w:r>
                </w:p>
                <w:p w:rsidR="00DD289B" w:rsidRPr="00A20FE4" w:rsidRDefault="00E532EB" w:rsidP="00A20FE4">
                  <w:pPr>
                    <w:widowControl/>
                    <w:tabs>
                      <w:tab w:val="left" w:pos="340"/>
                    </w:tabs>
                    <w:spacing w:line="288" w:lineRule="auto"/>
                    <w:rPr>
                      <w:rFonts w:ascii="Arial" w:eastAsia="Times New Roman" w:hAnsi="Arial" w:cs="Arial"/>
                      <w:color w:val="FF0000"/>
                      <w:sz w:val="23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FF0000"/>
                      <w:sz w:val="23"/>
                      <w:szCs w:val="19"/>
                      <w:lang w:val="ru-RU" w:bidi="he-IL"/>
                    </w:rPr>
                    <w:t>Примечание:</w:t>
                  </w:r>
                </w:p>
                <w:p w:rsidR="00DD289B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В случае утери обратного клапана крышки приобретите нужную модель клапана в нашей компании, во избежание выхода давления из-под контроля не пытайтесь использовать клапан другой модели.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6" type="#_x0000_t202" style="position:absolute;margin-left:588.15pt;margin-top:396.45pt;width:87.3pt;height:10.35pt;z-index:25170534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466C9" w:rsidRPr="00EF0685" w:rsidRDefault="00E532EB" w:rsidP="00D466C9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Обратный клапан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7" type="#_x0000_t202" style="position:absolute;margin-left:166.05pt;margin-top:550pt;width:87.3pt;height:15.7pt;z-index:25170432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466C9" w:rsidRPr="00EF0685" w:rsidRDefault="00E532EB" w:rsidP="00D466C9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Манометр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8" type="#_x0000_t202" style="position:absolute;margin-left:230.4pt;margin-top:325.35pt;width:114.25pt;height:10.35pt;z-index:25170329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466C9" w:rsidRPr="00EF0685" w:rsidRDefault="00E532EB" w:rsidP="00D466C9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 xml:space="preserve">Кнопка </w:t>
                  </w: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включения таймера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69" type="#_x0000_t202" style="position:absolute;margin-left:54.8pt;margin-top:323.75pt;width:151.05pt;height:15.7pt;z-index:25170227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466C9" w:rsidRPr="00EF0685" w:rsidRDefault="00E532EB" w:rsidP="00D466C9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Панель настройки времени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0" type="#_x0000_t202" style="position:absolute;margin-left:39.2pt;margin-top:340pt;width:365.4pt;height:102.8pt;z-index:25170124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8C6A38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Манометр: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на манометре отображается давление водяного пара во фритюрнице для жарки под давлением. Нормальное рабочее давление составляет 6,8 - 7,2 фунтов на квадратный дюйм, около 49,5 кПа, 1 фунт на квадрат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ный дюйм = 1 Ньютон/квадратный метр, нормальное положение стрелки прибора - в зеленой области манометра. При повышенном содержании влаги в обжариваемых продуктах значения давлени давление увеличивается.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1" type="#_x0000_t202" style="position:absolute;margin-left:38.75pt;margin-top:64pt;width:345.65pt;height:126.15pt;z-index:251700224;mso-position-horizontal-relative:page;mso-position-vertical-relative:page;mso-width-relative:margin;mso-height-relative:margin" filled="f" stroked="f">
            <v:textbox inset="0,0,0,0">
              <w:txbxContent>
                <w:p w:rsidR="008C6A38" w:rsidRPr="00A20FE4" w:rsidRDefault="00E532EB" w:rsidP="00A20FE4">
                  <w:pPr>
                    <w:widowControl/>
                    <w:tabs>
                      <w:tab w:val="left" w:pos="227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достигнет заданного значения и индикатор нагревате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льного элемента погаснет, нажмите на кнопку таймера. При нажатии на кнопку «Пуск/Пауза» обратный отсчет начинается после того как вы услышите щелчок. По истечении заданного периода времени, электромагнитный клапан автоматически откроется для сброса пара. К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онкретная настройка температуры и времени зависит от типа обжариваемых продуктов. Максимальное значение для установки таймера – 99 минут.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2" type="#_x0000_t202" style="position:absolute;margin-left:606.55pt;margin-top:26.35pt;width:196.55pt;height:31.35pt;z-index:25169920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83819" w:rsidRPr="00B54EBD" w:rsidRDefault="00E532EB" w:rsidP="00C83819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1F4C92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3" type="#_x0000_t202" style="position:absolute;margin-left:39.7pt;margin-top:26.35pt;width:175.6pt;height:31.35pt;z-index:25169817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83819" w:rsidRPr="00B54EBD" w:rsidRDefault="00E532EB" w:rsidP="00C83819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487F5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6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CC255E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74" type="#_x0000_t202" style="position:absolute;margin-left:459.25pt;margin-top:61.85pt;width:345.65pt;height:588.1pt;z-index:251713536;mso-position-horizontal-relative:page;mso-position-vertical-relative:page;mso-width-relative:margin;mso-height-relative:margin" filled="f" stroked="f">
            <v:textbox inset="0,0,0,0">
              <w:txbxContent>
                <w:p w:rsidR="008A6A8A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Защита от ожогов: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после того, как Вы откроете крышку, положите ее на скобу, расположенную сзади, и поднимите корзину из емкости для масла. Поднимайте корзину в защитных термостойких перчатках. Для закрепления поднятой корзины в емкости используйте крючок, расположенный сбо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ку от корзины. Масло сливают через горловину, а приготовленную пищу вынимают.</w:t>
                  </w:r>
                </w:p>
                <w:p w:rsidR="008A6A8A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Повторная обжарка: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когда масло нагревается повторно до температуры обжарки, включается индикатор нагрева. Когда индикатор погаснет, снова положите пищу в емкость и обжарьте.</w:t>
                  </w:r>
                </w:p>
                <w:p w:rsidR="008A6A8A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Заме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на масла: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по мере увеличения количества рабочих циклов обжарки характеристики масла постепенно ухудшаются, поэтому его необходимо регулярно менять. Перед открытием дренажного клапана необходимо нажать на предохранительную защелку справа от дренажного клапана. После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запуска слива масла, питание следует полностью отключить, прибор не должен нагреваться. Для обеспечения безопасности при сливе или замене масла и во избежание ожогов, перед сливом или заменой масла, когда возникнет подобная необходимость, дождитесь, пока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масло остынет.</w:t>
                  </w:r>
                </w:p>
                <w:p w:rsidR="00617F41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Сливной клапан: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если дренажный клапан открыт, а масло не сливается, попробуйте взболтать осадок на дне емкости для масла. Клапан может быть заблокирован осадком. Своевременно проводите очистку клапанов. Однако перед очисткой и сливом нужно п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одождать, пока жидкое масло остынет.</w:t>
                  </w:r>
                </w:p>
                <w:p w:rsidR="00617F41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Важное примечание: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система контроля температуры фритюрницы для жарки под давлением оснащена устройством защиты от перегрева (превышения максимально допустимой температуры). Если температура масла превысит 200°C, устройс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тво защиты от перегрева отключит подачу питания к нагревательному элементу (обычно такое происходит в случае неисправности регулятора температуры или при чрезмерно высокой температуре масла) для обеспечения безопасности.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5" type="#_x0000_t202" style="position:absolute;margin-left:120.6pt;margin-top:486.4pt;width:177.3pt;height:15.7pt;z-index:25171251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6165A" w:rsidRPr="00EF0685" w:rsidRDefault="00E532EB" w:rsidP="00C6165A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Электромагнитный клапан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6" type="#_x0000_t202" style="position:absolute;margin-left:166.9pt;margin-top:233.25pt;width:87.3pt;height:15.7pt;z-index:25171148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6165A" w:rsidRPr="00EF0685" w:rsidRDefault="00E532EB" w:rsidP="00C6165A">
                  <w:pPr>
                    <w:jc w:val="center"/>
                    <w:rPr>
                      <w:rFonts w:ascii="Arial" w:hAnsi="Arial" w:cs="Arial"/>
                      <w:color w:val="E36A2A"/>
                      <w:sz w:val="18"/>
                      <w:szCs w:val="20"/>
                    </w:rPr>
                  </w:pP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>Балка</w:t>
                  </w:r>
                  <w:r w:rsidRPr="00EF0685">
                    <w:rPr>
                      <w:rFonts w:ascii="Arial" w:hAnsi="Arial" w:cs="Arial"/>
                      <w:color w:val="E36A2A"/>
                      <w:sz w:val="18"/>
                      <w:szCs w:val="20"/>
                      <w:lang w:val="ru-RU"/>
                    </w:rPr>
                    <w:t xml:space="preserve"> и крюк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7" type="#_x0000_t202" style="position:absolute;margin-left:38.15pt;margin-top:257.85pt;width:345.65pt;height:101.4pt;z-index:251710464;mso-position-horizontal-relative:page;mso-position-vertical-relative:page;mso-width-relative:margin;mso-height-relative:margin" filled="f" stroked="f">
            <v:textbox style="mso-next-textbox:#_x0000_s1077;mso-fit-shape-to-text:t" inset="0,0,0,0">
              <w:txbxContent>
                <w:p w:rsidR="00C6165A" w:rsidRPr="00A20FE4" w:rsidRDefault="00E532EB" w:rsidP="00A20FE4">
                  <w:pPr>
                    <w:pStyle w:val="aa"/>
                    <w:widowControl/>
                    <w:numPr>
                      <w:ilvl w:val="0"/>
                      <w:numId w:val="17"/>
                    </w:numPr>
                    <w:tabs>
                      <w:tab w:val="left" w:pos="340"/>
                    </w:tabs>
                    <w:spacing w:line="288" w:lineRule="auto"/>
                    <w:ind w:left="0" w:firstLine="0"/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Электромагнитный клапан: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 xml:space="preserve"> когда на таймере отображается «0», электромагнитный клапан откроется, и из выпускного отверстия будут выходить пар и вода. Подготовьте термостойкий контейнер и заранее установите его на выпускное отверстие. После того, к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21"/>
                      <w:lang w:val="ru-RU" w:bidi="he-IL"/>
                    </w:rPr>
                    <w:t>ак давление полностью упадет и на манометре отобразится «0», откройте крышку повторно. Если внутри емкости осталось давление, при открытии крышки есть риск получить ожоги.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8" type="#_x0000_t202" style="position:absolute;margin-left:578.35pt;margin-top:26.35pt;width:224.75pt;height:31.35pt;z-index:25170944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6165A" w:rsidRPr="00B54EBD" w:rsidRDefault="00E532EB" w:rsidP="00C6165A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1F4C92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79" type="#_x0000_t202" style="position:absolute;margin-left:39.7pt;margin-top:26.35pt;width:208.75pt;height:31.35pt;z-index:25170841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6165A" w:rsidRPr="00B54EBD" w:rsidRDefault="00E532EB" w:rsidP="00C6165A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487F5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7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CC255E" w:rsidRPr="00EF0685" w:rsidRDefault="00E532EB" w:rsidP="00CE054A">
      <w:pPr>
        <w:rPr>
          <w:rFonts w:ascii="Arial" w:hAnsi="Arial" w:cs="Arial"/>
          <w:sz w:val="20"/>
          <w:szCs w:val="2"/>
        </w:rPr>
      </w:pP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lastRenderedPageBreak/>
        <w:pict>
          <v:shape id="_x0000_s1080" type="#_x0000_t202" style="position:absolute;margin-left:499.45pt;margin-top:266.05pt;width:238.6pt;height:12.2pt;z-index:25173504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52999" w:rsidRPr="00A20FE4" w:rsidRDefault="00E532EB" w:rsidP="00C52999">
                  <w:pPr>
                    <w:jc w:val="center"/>
                    <w:rPr>
                      <w:rFonts w:ascii="Arial" w:hAnsi="Arial" w:cs="Arial"/>
                      <w:color w:val="auto"/>
                      <w:sz w:val="14"/>
                      <w:szCs w:val="20"/>
                      <w:lang w:val="ru-RU"/>
                    </w:rPr>
                  </w:pPr>
                  <w:r w:rsidRPr="00A20FE4">
                    <w:rPr>
                      <w:rFonts w:ascii="Arial" w:hAnsi="Arial" w:cs="Arial"/>
                      <w:color w:val="auto"/>
                      <w:sz w:val="14"/>
                      <w:szCs w:val="20"/>
                      <w:lang w:val="ru-RU"/>
                    </w:rPr>
                    <w:t>(конкретный размер зависит от фактического измерения)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1" type="#_x0000_t202" style="position:absolute;margin-left:737.6pt;margin-top:220.15pt;width:71.8pt;height:11.5pt;z-index:25173401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0 - 99 мин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2" type="#_x0000_t202" style="position:absolute;margin-left:738.05pt;margin-top:189.9pt;width:71.8pt;height:11.5pt;z-index:25173299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16 л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3" type="#_x0000_t202" style="position:absolute;margin-left:738.05pt;margin-top:166.75pt;width:71.8pt;height:11.5pt;z-index:25173196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3000 Вт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4" type="#_x0000_t202" style="position:absolute;margin-left:738.05pt;margin-top:141.65pt;width:71.8pt;height:12.25pt;z-index:25173094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245</w:t>
                  </w: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sym w:font="Symbol" w:char="F0B4"/>
                  </w: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210 мм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5" type="#_x0000_t202" style="position:absolute;margin-left:661.45pt;margin-top:220.55pt;width:65.55pt;height:11.5pt;z-index:25172992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Время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6" type="#_x0000_t202" style="position:absolute;margin-left:661.45pt;margin-top:190pt;width:66pt;height:10.35pt;z-index:25172889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Емкость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7" type="#_x0000_t202" style="position:absolute;margin-left:661.45pt;margin-top:160.75pt;width:66pt;height:23pt;z-index:25172787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CE054A" w:rsidRPr="008D2DB9" w:rsidRDefault="00E532EB" w:rsidP="0084695A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Номинальная мощность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8" type="#_x0000_t202" style="position:absolute;margin-left:661.45pt;margin-top:135.65pt;width:66pt;height:23pt;z-index:251726848;mso-position-horizontal-relative:page;mso-position-vertical-relative:page;mso-width-relative:margin;mso-height-relative:margin" filled="f" stroked="f">
            <v:textbox style="mso-next-textbox:#_x0000_s1088;mso-fit-shape-to-text:t" inset="0,0,0,0">
              <w:txbxContent>
                <w:p w:rsidR="00CE054A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bookmarkStart w:id="0" w:name="_GoBack"/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Размер корзины</w:t>
                  </w:r>
                  <w:bookmarkEnd w:id="0"/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89" type="#_x0000_t202" style="position:absolute;margin-left:550.6pt;margin-top:212.9pt;width:100.6pt;height:34.85pt;z-index:25172582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 xml:space="preserve">Комнатная температура -200 </w:t>
                  </w:r>
                  <w:r w:rsidRPr="008D2DB9">
                    <w:rPr>
                      <w:rFonts w:ascii="Cambria Math" w:hAnsi="Cambria Math" w:cs="Cambria Math"/>
                      <w:color w:val="auto"/>
                      <w:sz w:val="18"/>
                      <w:szCs w:val="18"/>
                      <w:lang w:val="ru-RU"/>
                    </w:rPr>
                    <w:t>℃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0" type="#_x0000_t202" style="position:absolute;margin-left:550.6pt;margin-top:185.7pt;width:110.85pt;height:20.7pt;z-index:25172480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624CB5" w:rsidP="00624CB5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 xml:space="preserve">6,8 - 72 </w:t>
                  </w:r>
                  <w:r w:rsidR="00E532EB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фунтов/</w:t>
                  </w: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="00E532EB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кв.дюйм</w:t>
                  </w:r>
                  <w:proofErr w:type="spellEnd"/>
                  <w:r w:rsidR="00E532EB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r w:rsidR="00E532EB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(49,5 кПа)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1" type="#_x0000_t202" style="position:absolute;margin-left:550.6pt;margin-top:165.35pt;width:71.8pt;height:10.35pt;z-index:25172377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220 В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2" type="#_x0000_t202" style="position:absolute;margin-left:550.6pt;margin-top:143.65pt;width:94.1pt;height:12.25pt;z-index:25172275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520</w:t>
                  </w:r>
                  <w:r w:rsidR="00CE054A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sym w:font="Symbol" w:char="F0B4"/>
                  </w: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397</w:t>
                  </w:r>
                  <w:r w:rsidR="00CE054A"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sym w:font="Symbol" w:char="F0B4"/>
                  </w: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500 мм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3" type="#_x0000_t202" style="position:absolute;margin-left:465.6pt;margin-top:212.85pt;width:75.55pt;height:23pt;z-index:251721728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Температурный диапазон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4" type="#_x0000_t202" style="position:absolute;margin-left:465.6pt;margin-top:184.9pt;width:76pt;height:23pt;z-index:25172070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Рабочее давление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5" type="#_x0000_t202" style="position:absolute;margin-left:465.6pt;margin-top:159.75pt;width:76pt;height:23pt;z-index:25171968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84695A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Номинальное напряжение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6" type="#_x0000_t202" style="position:absolute;margin-left:465.6pt;margin-top:134.15pt;width:76pt;height:23pt;z-index:251718656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DC74B8" w:rsidRPr="008D2DB9" w:rsidRDefault="00E532EB" w:rsidP="00624CB5">
                  <w:pPr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D2DB9">
                    <w:rPr>
                      <w:rFonts w:ascii="Arial" w:hAnsi="Arial" w:cs="Arial"/>
                      <w:color w:val="auto"/>
                      <w:sz w:val="18"/>
                      <w:szCs w:val="18"/>
                      <w:lang w:val="ru-RU"/>
                    </w:rPr>
                    <w:t>Размеры продукта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7" type="#_x0000_t202" style="position:absolute;margin-left:462.2pt;margin-top:85.1pt;width:348.35pt;height:28.4pt;z-index:251717632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8241A6" w:rsidRPr="00A20FE4" w:rsidRDefault="00E532EB" w:rsidP="00DC74B8">
                  <w:pPr>
                    <w:widowControl/>
                    <w:spacing w:after="200"/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Основные параметры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8" type="#_x0000_t202" style="position:absolute;margin-left:39.05pt;margin-top:80.35pt;width:348.35pt;height:298.45pt;z-index:251716608;mso-position-horizontal-relative:page;mso-position-vertical-relative:page;mso-width-relative:margin;mso-height-relative:margin" filled="f" stroked="f">
            <v:textbox inset="0,0,0,0">
              <w:txbxContent>
                <w:p w:rsidR="008241A6" w:rsidRPr="00A20FE4" w:rsidRDefault="00E532EB" w:rsidP="00A20FE4">
                  <w:pPr>
                    <w:widowControl/>
                    <w:tabs>
                      <w:tab w:val="left" w:pos="340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При срабатывании устройства защиты от перегрева (ограничитель температуры) функция нагрева 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отключается. После обнаружения причины перегрева – нажмите на кнопку сброса ограничителя температуры для того чтобы замкнуть контакт. Нагрейте прибор снова. Учтите, что эту операцию следует выполнить только после того как температура масла опустится ниже 1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00°C, иначе данное действие ни к чему не приведет. Кнопка сброса доступна на лицевой стороне устройства, на выступающем пластиковом рычаге (кнопка).</w:t>
                  </w:r>
                </w:p>
                <w:p w:rsidR="008241A6" w:rsidRPr="00A20FE4" w:rsidRDefault="00E532EB" w:rsidP="00A20FE4">
                  <w:pPr>
                    <w:widowControl/>
                    <w:tabs>
                      <w:tab w:val="left" w:pos="340"/>
                    </w:tabs>
                    <w:spacing w:before="400" w:line="288" w:lineRule="auto"/>
                    <w:rPr>
                      <w:rFonts w:ascii="Arial" w:eastAsia="Times New Roman" w:hAnsi="Arial" w:cs="Arial"/>
                      <w:color w:val="FF0000"/>
                      <w:sz w:val="23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FF0000"/>
                      <w:sz w:val="23"/>
                      <w:szCs w:val="19"/>
                      <w:lang w:val="ru-RU" w:bidi="he-IL"/>
                    </w:rPr>
                    <w:t>Примечание:</w:t>
                  </w:r>
                </w:p>
                <w:p w:rsidR="008241A6" w:rsidRPr="00A20FE4" w:rsidRDefault="00E532EB" w:rsidP="00A20FE4">
                  <w:pPr>
                    <w:widowControl/>
                    <w:tabs>
                      <w:tab w:val="left" w:pos="340"/>
                    </w:tabs>
                    <w:spacing w:line="288" w:lineRule="auto"/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>При отключении электроэнергии или при перегреве запрещено разбирать распределительную коробку и</w:t>
                  </w:r>
                  <w:r w:rsidRPr="00A20FE4">
                    <w:rPr>
                      <w:rFonts w:ascii="Arial" w:eastAsia="Times New Roman" w:hAnsi="Arial" w:cs="Arial"/>
                      <w:sz w:val="21"/>
                      <w:szCs w:val="19"/>
                      <w:lang w:val="ru-RU" w:bidi="he-IL"/>
                    </w:rPr>
                    <w:t xml:space="preserve"> проводить ремонт самостоятельно, обратитесь в отдел послепродажного обслуживания нашей компании или свяжитесь с местным представителем для решения этой проблемы.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099" type="#_x0000_t202" style="position:absolute;margin-left:589.55pt;margin-top:26.35pt;width:213.55pt;height:31.35pt;z-index:251715584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84695A" w:rsidRPr="00B54EBD" w:rsidRDefault="00E532EB" w:rsidP="0084695A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84695A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Основные параметры</w:t>
                  </w:r>
                </w:p>
              </w:txbxContent>
            </v:textbox>
            <w10:wrap anchorx="page" anchory="page"/>
            <w10:anchorlock/>
          </v:shape>
        </w:pict>
      </w:r>
      <w:r w:rsidRPr="00EF0685">
        <w:rPr>
          <w:rFonts w:ascii="Arial" w:hAnsi="Arial" w:cs="Arial"/>
          <w:noProof/>
          <w:sz w:val="20"/>
          <w:szCs w:val="2"/>
          <w:lang w:val="ru-RU" w:eastAsia="ja-JP" w:bidi="he-IL"/>
        </w:rPr>
        <w:pict>
          <v:shape id="_x0000_s1100" type="#_x0000_t202" style="position:absolute;margin-left:39.7pt;margin-top:26.35pt;width:199.6pt;height:31.35pt;z-index:251714560;mso-position-horizontal-relative:page;mso-position-vertical-relative:page;mso-width-relative:margin;mso-height-relative:margin" filled="f" stroked="f">
            <v:textbox style="mso-fit-shape-to-text:t" inset="0,0,0,0">
              <w:txbxContent>
                <w:p w:rsidR="0084695A" w:rsidRPr="00B54EBD" w:rsidRDefault="00E532EB" w:rsidP="0084695A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487F56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Инструкция по эксплуатации</w:t>
                  </w:r>
                </w:p>
              </w:txbxContent>
            </v:textbox>
            <w10:wrap anchorx="page" anchory="page"/>
            <w10:anchorlock/>
          </v:shape>
        </w:pict>
      </w:r>
      <w:r w:rsidR="00DC74B8" w:rsidRPr="00EF0685">
        <w:rPr>
          <w:rFonts w:ascii="Arial" w:hAnsi="Arial" w:cs="Arial"/>
          <w:sz w:val="20"/>
          <w:szCs w:val="2"/>
        </w:rPr>
        <w:t xml:space="preserve"> </w:t>
      </w:r>
    </w:p>
    <w:p w:rsidR="00CC255E" w:rsidRPr="00EF0685" w:rsidRDefault="00CC255E" w:rsidP="00CC255E">
      <w:pPr>
        <w:rPr>
          <w:rFonts w:ascii="Arial" w:hAnsi="Arial" w:cs="Arial"/>
          <w:sz w:val="20"/>
          <w:szCs w:val="2"/>
        </w:rPr>
        <w:sectPr w:rsidR="00CC255E" w:rsidRPr="00EF0685" w:rsidSect="0085679F">
          <w:headerReference w:type="default" r:id="rId18"/>
          <w:pgSz w:w="16840" w:h="11907" w:orient="landscape" w:code="9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8E2E4C" w:rsidRPr="00EF0685" w:rsidRDefault="009401F0" w:rsidP="005412FF">
      <w:pPr>
        <w:rPr>
          <w:rFonts w:ascii="Arial" w:hAnsi="Arial" w:cs="Arial"/>
          <w:sz w:val="20"/>
          <w:szCs w:val="2"/>
        </w:rPr>
      </w:pPr>
      <w:r>
        <w:rPr>
          <w:rFonts w:ascii="Arial" w:hAnsi="Arial" w:cs="Arial"/>
          <w:noProof/>
          <w:sz w:val="20"/>
          <w:szCs w:val="2"/>
          <w:lang w:val="ru-RU" w:eastAsia="ru-RU" w:bidi="ar-SA"/>
        </w:rPr>
        <w:lastRenderedPageBreak/>
        <w:pict>
          <v:shape id="_x0000_s1126" type="#_x0000_t202" style="position:absolute;margin-left:339.5pt;margin-top:464.15pt;width:50.85pt;height:18.4pt;z-index:251751424;mso-position-horizontal-relative:page;mso-position-vertical-relative:page;mso-width-relative:margin;mso-height-relative:margin" filled="f" stroked="f">
            <v:textbox style="mso-next-textbox:#_x0000_s1126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Сливная трубка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9" type="#_x0000_t202" style="position:absolute;margin-left:95.8pt;margin-top:169.5pt;width:55.2pt;height:18.4pt;z-index:251744256;mso-position-horizontal-relative:page;mso-position-vertical-relative:page;mso-width-relative:margin;mso-height-relative:margin" filled="f" stroked="f">
            <v:textbox style="mso-next-textbox:#_x0000_s1119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Затяжная ручка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8" type="#_x0000_t202" style="position:absolute;margin-left:32.9pt;margin-top:180.1pt;width:63pt;height:18.4pt;z-index:251743232;mso-position-horizontal-relative:page;mso-position-vertical-relative:page;mso-width-relative:margin;mso-height-relative:margin" filled="f" stroked="f">
            <v:textbox style="mso-next-textbox:#_x0000_s1118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Крышка емкости для масла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1" type="#_x0000_t202" style="position:absolute;margin-left:156.85pt;margin-top:193pt;width:54.15pt;height:9.2pt;z-index:251746304;mso-position-horizontal-relative:page;mso-position-vertical-relative:page;mso-width-relative:margin;mso-height-relative:margin" filled="f" stroked="f">
            <v:textbox style="mso-next-textbox:#_x0000_s1121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Манометр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3" type="#_x0000_t202" style="position:absolute;margin-left:267.95pt;margin-top:172.6pt;width:72.25pt;height:27.6pt;z-index:251748352;mso-position-horizontal-relative:page;mso-position-vertical-relative:page;mso-width-relative:margin;mso-height-relative:margin" filled="f" stroked="f">
            <v:textbox style="mso-next-textbox:#_x0000_s1123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Выпускной электромагнитный клапан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1" type="#_x0000_t202" style="position:absolute;margin-left:537.5pt;margin-top:122.1pt;width:60.6pt;height:23.05pt;z-index:251759616;mso-position-horizontal-relative:page;mso-position-vertical-relative:page;mso-width-relative:margin;mso-height-relative:margin" filled="f" stroked="f">
            <v:textbox style="mso-next-textbox:#_x0000_s1111" inset="0,0,0,0">
              <w:txbxContent>
                <w:p w:rsidR="00986FA4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Дисплей температуры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9" type="#_x0000_t202" style="position:absolute;margin-left:586.25pt;margin-top:297.8pt;width:57.65pt;height:34.65pt;z-index:251757568;mso-position-horizontal-relative:page;mso-position-vertical-relative:page;mso-width-relative:margin;mso-height-relative:margin" filled="f" stroked="f">
            <v:textbox style="mso-next-textbox:#_x0000_s1109" inset="0,0,0,0">
              <w:txbxContent>
                <w:p w:rsidR="0027562C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Кнопка настройки времени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7" type="#_x0000_t202" style="position:absolute;margin-left:486.5pt;margin-top:297.8pt;width:67pt;height:15.65pt;z-index:251755520;mso-position-horizontal-relative:page;mso-position-vertical-relative:page;mso-width-relative:margin;mso-height-relative:margin" filled="f" stroked="f">
            <v:textbox style="mso-next-textbox:#_x0000_s1107;mso-fit-shape-to-text:t" inset="0,0,0,0">
              <w:txbxContent>
                <w:p w:rsidR="00764F69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Индикатор питания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2" type="#_x0000_t202" style="position:absolute;margin-left:620.2pt;margin-top:280pt;width:68.95pt;height:21.35pt;z-index:251760640;mso-position-horizontal-relative:page;mso-position-vertical-relative:page;mso-width-relative:margin;mso-height-relative:margin" filled="f" stroked="f">
            <v:textbox style="mso-next-textbox:#_x0000_s1112" inset="0,0,0,0">
              <w:txbxContent>
                <w:p w:rsidR="00986FA4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4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4"/>
                      <w:sz w:val="16"/>
                      <w:szCs w:val="16"/>
                      <w:lang w:val="ru-RU"/>
                    </w:rPr>
                    <w:t>Индикатор температуры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6" type="#_x0000_t202" style="position:absolute;margin-left:649.95pt;margin-top:316.65pt;width:74.15pt;height:31.5pt;z-index:251764736;mso-position-horizontal-relative:page;mso-position-vertical-relative:page;mso-width-relative:margin;mso-height-relative:margin" filled="f" stroked="f">
            <v:textbox style="mso-next-textbox:#_x0000_s1116" inset="0,0,0,0">
              <w:txbxContent>
                <w:p w:rsidR="002517F7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Кнопка быстрого действия по умолчанию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0" type="#_x0000_t202" style="position:absolute;margin-left:719.2pt;margin-top:297.8pt;width:75.75pt;height:15.65pt;z-index:251758592;mso-position-horizontal-relative:page;mso-position-vertical-relative:page;mso-width-relative:margin;mso-height-relative:margin" filled="f" stroked="f">
            <v:textbox style="mso-next-textbox:#_x0000_s1110;mso-fit-shape-to-text:t" inset="0,0,0,0">
              <w:txbxContent>
                <w:p w:rsidR="0027562C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Программируемый индикатор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5" type="#_x0000_t202" style="position:absolute;margin-left:731.3pt;margin-top:130.5pt;width:69.95pt;height:15.65pt;z-index:251763712;mso-position-horizontal-relative:page;mso-position-vertical-relative:page;mso-width-relative:margin;mso-height-relative:margin" filled="f" stroked="f">
            <v:textbox style="mso-next-textbox:#_x0000_s1115;mso-fit-shape-to-text:t" inset="0,0,0,0">
              <w:txbxContent>
                <w:p w:rsidR="002517F7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Индикатор неисправности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3" type="#_x0000_t202" style="position:absolute;margin-left:698.85pt;margin-top:111.3pt;width:47.7pt;height:19.2pt;z-index:251761664;mso-position-horizontal-relative:page;mso-position-vertical-relative:page;mso-width-relative:margin;mso-height-relative:margin" filled="f" stroked="f">
            <v:textbox style="mso-next-textbox:#_x0000_s1113" inset="0,0,0,0">
              <w:txbxContent>
                <w:p w:rsidR="002517F7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Индикатор нагрева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14" type="#_x0000_t202" style="position:absolute;margin-left:617.25pt;margin-top:129.5pt;width:53.35pt;height:15.65pt;z-index:251762688;mso-position-horizontal-relative:page;mso-position-vertical-relative:page;mso-width-relative:margin;mso-height-relative:margin" filled="f" stroked="f">
            <v:textbox style="mso-next-textbox:#_x0000_s1114;mso-fit-shape-to-text:t" inset="0,0,0,0">
              <w:txbxContent>
                <w:p w:rsidR="002517F7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Дисплей времени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9" type="#_x0000_t202" style="position:absolute;margin-left:273.2pt;margin-top:449.95pt;width:78.05pt;height:15.65pt;z-index:251754496;mso-position-horizontal-relative:page;mso-position-vertical-relative:page;mso-width-relative:margin;mso-height-relative:margin" filled="f" stroked="f">
            <v:textbox style="mso-next-textbox:#_x0000_s1129;mso-fit-shape-to-text:t" inset="0,0,0,0">
              <w:txbxContent>
                <w:p w:rsidR="00085FFF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Предохранительная защелка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8" type="#_x0000_t202" style="position:absolute;margin-left:144.5pt;margin-top:449.95pt;width:75.15pt;height:33.1pt;z-index:251753472;mso-position-horizontal-relative:page;mso-position-vertical-relative:page;mso-width-relative:margin;mso-height-relative:margin" filled="f" stroked="f">
            <v:textbox style="mso-next-textbox:#_x0000_s1128" inset="0,0,0,0">
              <w:txbxContent>
                <w:p w:rsidR="00764F69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Кнопка сброса при превышении температуры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5" type="#_x0000_t202" style="position:absolute;margin-left:97.8pt;margin-top:464.15pt;width:46.7pt;height:18.4pt;z-index:251750400;mso-position-horizontal-relative:page;mso-position-vertical-relative:page;mso-width-relative:margin;mso-height-relative:margin" filled="f" stroked="f">
            <v:textbox style="mso-next-textbox:#_x0000_s1125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Дренажный рычаг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0" type="#_x0000_t202" style="position:absolute;margin-left:226.6pt;margin-top:165.75pt;width:36.6pt;height:18.4pt;z-index:251745280;mso-position-horizontal-relative:page;mso-position-vertical-relative:page;mso-width-relative:margin;mso-height-relative:margin" filled="f" stroked="f">
            <v:textbox style="mso-next-textbox:#_x0000_s1120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Стойка крышки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2" type="#_x0000_t202" style="position:absolute;margin-left:345.9pt;margin-top:165.75pt;width:63.15pt;height:18.4pt;z-index:251747328;mso-position-horizontal-relative:page;mso-position-vertical-relative:page;mso-width-relative:margin;mso-height-relative:margin" filled="f" stroked="f">
            <v:textbox style="mso-next-textbox:#_x0000_s1122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Ручка емкости для масла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8" type="#_x0000_t202" style="position:absolute;margin-left:526pt;margin-top:280pt;width:67pt;height:40pt;z-index:251756544;mso-position-horizontal-relative:page;mso-position-vertical-relative:page;mso-width-relative:margin;mso-height-relative:margin" filled="f" stroked="f">
            <v:textbox style="mso-next-textbox:#_x0000_s1108;mso-fit-shape-to-text:t" inset="0,0,0,0">
              <w:txbxContent>
                <w:p w:rsidR="0027562C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16"/>
                      <w:lang w:val="ru-RU"/>
                    </w:rPr>
                    <w:t>Кнопка настройки температуры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7" type="#_x0000_t202" style="position:absolute;margin-left:224.5pt;margin-top:464.15pt;width:67pt;height:31.35pt;z-index:251752448;mso-position-horizontal-relative:page;mso-position-vertical-relative:page;mso-width-relative:margin;mso-height-relative:margin" filled="f" stroked="f">
            <v:textbox style="mso-next-textbox:#_x0000_s1127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Масляная форсунка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24" type="#_x0000_t202" style="position:absolute;margin-left:36.5pt;margin-top:448.3pt;width:67pt;height:31.35pt;z-index:251749376;mso-position-horizontal-relative:page;mso-position-vertical-relative:page;mso-width-relative:margin;mso-height-relative:margin" filled="f" stroked="f">
            <v:textbox style="mso-next-textbox:#_x0000_s1124;mso-fit-shape-to-text:t" inset="0,0,0,0">
              <w:txbxContent>
                <w:p w:rsidR="007D0982" w:rsidRPr="009401F0" w:rsidRDefault="00E532EB" w:rsidP="009401F0">
                  <w:pPr>
                    <w:jc w:val="center"/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</w:rPr>
                  </w:pPr>
                  <w:r w:rsidRPr="009401F0">
                    <w:rPr>
                      <w:rFonts w:ascii="Arial" w:hAnsi="Arial" w:cs="Arial"/>
                      <w:color w:val="auto"/>
                      <w:spacing w:val="-2"/>
                      <w:sz w:val="16"/>
                      <w:szCs w:val="20"/>
                      <w:lang w:val="ru-RU"/>
                    </w:rPr>
                    <w:t>Панель управления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5" type="#_x0000_t202" style="position:absolute;margin-left:717.4pt;margin-top:26.35pt;width:91.9pt;height:15.7pt;z-index:251740160;mso-wrap-style:none;mso-position-horizontal-relative:page;mso-position-vertical-relative:page;mso-width-relative:margin;mso-height-relative:margin" filled="f" stroked="f">
            <v:textbox style="mso-next-textbox:#_x0000_s1105;mso-fit-shape-to-text:t" inset="0,0,0,0">
              <w:txbxContent>
                <w:p w:rsidR="00BB2838" w:rsidRPr="00B54EBD" w:rsidRDefault="00E532EB" w:rsidP="00BB2838">
                  <w:pPr>
                    <w:jc w:val="right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B2838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Изображение изделия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4" type="#_x0000_t202" style="position:absolute;margin-left:39.7pt;margin-top:26.35pt;width:91.9pt;height:15.7pt;z-index:251739136;mso-wrap-style:none;mso-position-horizontal-relative:page;mso-position-vertical-relative:page;mso-width-relative:margin;mso-height-relative:margin" filled="f" stroked="f">
            <v:textbox style="mso-next-textbox:#_x0000_s1104;mso-fit-shape-to-text:t" inset="0,0,0,0">
              <w:txbxContent>
                <w:p w:rsidR="00BB2838" w:rsidRPr="00B54EBD" w:rsidRDefault="00E532EB" w:rsidP="00BB2838">
                  <w:pPr>
                    <w:jc w:val="both"/>
                    <w:rPr>
                      <w:color w:val="auto"/>
                      <w:spacing w:val="-2"/>
                      <w:sz w:val="18"/>
                      <w:szCs w:val="20"/>
                    </w:rPr>
                  </w:pPr>
                  <w:r w:rsidRPr="00BB2838">
                    <w:rPr>
                      <w:color w:val="auto"/>
                      <w:spacing w:val="-2"/>
                      <w:sz w:val="18"/>
                      <w:szCs w:val="20"/>
                      <w:lang w:val="ru-RU"/>
                    </w:rPr>
                    <w:t>Изображение изделия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3" type="#_x0000_t202" style="position:absolute;margin-left:463.2pt;margin-top:87.8pt;width:217.45pt;height:18.4pt;z-index:251738112;mso-position-horizontal-relative:page;mso-position-vertical-relative:page;mso-width-relative:margin;mso-height-relative:margin" filled="f" stroked="f">
            <v:textbox style="mso-next-textbox:#_x0000_s1103;mso-fit-shape-to-text:t" inset="0,0,0,0">
              <w:txbxContent>
                <w:p w:rsidR="005412FF" w:rsidRPr="00A20FE4" w:rsidRDefault="00E532EB" w:rsidP="005412FF">
                  <w:pPr>
                    <w:widowControl/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Изображение панели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"/>
          <w:lang w:val="ru-RU" w:eastAsia="ru-RU" w:bidi="ar-SA"/>
        </w:rPr>
        <w:pict>
          <v:shape id="_x0000_s1102" type="#_x0000_t202" style="position:absolute;margin-left:42.3pt;margin-top:87.8pt;width:217.45pt;height:18.4pt;z-index:251737088;mso-position-horizontal-relative:page;mso-position-vertical-relative:page;mso-width-relative:margin;mso-height-relative:margin" filled="f" stroked="f">
            <v:textbox style="mso-next-textbox:#_x0000_s1102;mso-fit-shape-to-text:t" inset="0,0,0,0">
              <w:txbxContent>
                <w:p w:rsidR="005412FF" w:rsidRPr="00A20FE4" w:rsidRDefault="00E532EB" w:rsidP="005412FF">
                  <w:pPr>
                    <w:widowControl/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bidi="he-IL"/>
                    </w:rPr>
                  </w:pP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 xml:space="preserve">Схема </w:t>
                  </w:r>
                  <w:r w:rsidRPr="00A20FE4">
                    <w:rPr>
                      <w:rFonts w:ascii="Arial" w:eastAsia="Times New Roman" w:hAnsi="Arial" w:cs="Arial"/>
                      <w:color w:val="DC7036"/>
                      <w:sz w:val="32"/>
                      <w:szCs w:val="30"/>
                      <w:lang w:val="ru-RU" w:bidi="he-IL"/>
                    </w:rPr>
                    <w:t>изделия</w:t>
                  </w:r>
                </w:p>
              </w:txbxContent>
            </v:textbox>
          </v:shape>
        </w:pict>
      </w:r>
    </w:p>
    <w:sectPr w:rsidR="008E2E4C" w:rsidRPr="00EF0685" w:rsidSect="00CC255E">
      <w:headerReference w:type="default" r:id="rId19"/>
      <w:pgSz w:w="16840" w:h="11907" w:orient="landscape" w:code="9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EB" w:rsidRDefault="00E532EB">
      <w:r>
        <w:separator/>
      </w:r>
    </w:p>
  </w:endnote>
  <w:endnote w:type="continuationSeparator" w:id="0">
    <w:p w:rsidR="00E532EB" w:rsidRDefault="00E5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EB" w:rsidRDefault="00E532EB">
      <w:r>
        <w:separator/>
      </w:r>
    </w:p>
  </w:footnote>
  <w:footnote w:type="continuationSeparator" w:id="0">
    <w:p w:rsidR="00E532EB" w:rsidRDefault="00E5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79F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3" name="Рисунок 26" descr="E:\All_My\Works\Eclipse\20210128-01\Rab\P-01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41941" name="Picture 26" descr="E:\All_My\Works\Eclipse\20210128-01\Rab\P-01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1" name="Рисунок 23" descr="E:\All_My\Works\Eclipse\20210128-01\Rab\P-10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6893" name="Picture 23" descr="E:\All_My\Works\Eclipse\20210128-01\Rab\P-10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88542" cy="7544854"/>
          <wp:effectExtent l="19050" t="0" r="0" b="0"/>
          <wp:wrapNone/>
          <wp:docPr id="25" name="Рисунок 24" descr="E:\All_My\Works\Eclipse\20210128-01\Rab\P-11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95042" name="Picture 24" descr="E:\All_My\Works\Eclipse\20210128-01\Rab\P-11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8542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26" name="Рисунок 25" descr="E:\All_My\Works\Eclipse\20210128-01\Rab\P-12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54499" name="Picture 25" descr="E:\All_My\Works\Eclipse\20210128-01\Rab\P-12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15" name="Рисунок 14" descr="E:\All_My\Works\Eclipse\20210128-01\Rab\P-02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88757" name="Picture 14" descr="E:\All_My\Works\Eclipse\20210128-01\Rab\P-02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17" name="Рисунок 16" descr="E:\All_My\Works\Eclipse\20210128-01\Rab\P-03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92600" name="Picture 16" descr="E:\All_My\Works\Eclipse\20210128-01\Rab\P-03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18" name="Рисунок 17" descr="E:\All_My\Works\Eclipse\20210128-01\Rab\P-04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92583" name="Picture 17" descr="E:\All_My\Works\Eclipse\20210128-01\Rab\P-04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19" name="Рисунок 18" descr="E:\All_My\Works\Eclipse\20210128-01\Rab\P-05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336707" name="Picture 18" descr="E:\All_My\Works\Eclipse\20210128-01\Rab\P-05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20" name="Рисунок 19" descr="E:\All_My\Works\Eclipse\20210128-01\Rab\P-06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89137" name="Picture 19" descr="E:\All_My\Works\Eclipse\20210128-01\Rab\P-06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21" name="Рисунок 20" descr="E:\All_My\Works\Eclipse\20210128-01\Rab\P-07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03676" name="Picture 20" descr="E:\All_My\Works\Eclipse\20210128-01\Rab\P-07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22" name="Рисунок 21" descr="E:\All_My\Works\Eclipse\20210128-01\Rab\P-08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29866" name="Picture 21" descr="E:\All_My\Works\Eclipse\20210128-01\Rab\P-08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5E" w:rsidRDefault="00E532EB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8069" cy="7544854"/>
          <wp:effectExtent l="19050" t="0" r="8031" b="0"/>
          <wp:wrapNone/>
          <wp:docPr id="23" name="Рисунок 22" descr="E:\All_My\Works\Eclipse\20210128-01\Rab\P-09-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115966" name="Picture 22" descr="E:\All_My\Works\Eclipse\20210128-01\Rab\P-09-Pho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8069" cy="754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E231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A56D61"/>
    <w:multiLevelType w:val="hybridMultilevel"/>
    <w:tmpl w:val="F3C215AE"/>
    <w:lvl w:ilvl="0" w:tplc="D34A4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56B698" w:tentative="1">
      <w:start w:val="1"/>
      <w:numFmt w:val="lowerLetter"/>
      <w:lvlText w:val="%2."/>
      <w:lvlJc w:val="left"/>
      <w:pPr>
        <w:ind w:left="1440" w:hanging="360"/>
      </w:pPr>
    </w:lvl>
    <w:lvl w:ilvl="2" w:tplc="760E9774" w:tentative="1">
      <w:start w:val="1"/>
      <w:numFmt w:val="lowerRoman"/>
      <w:lvlText w:val="%3."/>
      <w:lvlJc w:val="right"/>
      <w:pPr>
        <w:ind w:left="2160" w:hanging="180"/>
      </w:pPr>
    </w:lvl>
    <w:lvl w:ilvl="3" w:tplc="ADC02FA2" w:tentative="1">
      <w:start w:val="1"/>
      <w:numFmt w:val="decimal"/>
      <w:lvlText w:val="%4."/>
      <w:lvlJc w:val="left"/>
      <w:pPr>
        <w:ind w:left="2880" w:hanging="360"/>
      </w:pPr>
    </w:lvl>
    <w:lvl w:ilvl="4" w:tplc="BD586760" w:tentative="1">
      <w:start w:val="1"/>
      <w:numFmt w:val="lowerLetter"/>
      <w:lvlText w:val="%5."/>
      <w:lvlJc w:val="left"/>
      <w:pPr>
        <w:ind w:left="3600" w:hanging="360"/>
      </w:pPr>
    </w:lvl>
    <w:lvl w:ilvl="5" w:tplc="6B0C1A8C" w:tentative="1">
      <w:start w:val="1"/>
      <w:numFmt w:val="lowerRoman"/>
      <w:lvlText w:val="%6."/>
      <w:lvlJc w:val="right"/>
      <w:pPr>
        <w:ind w:left="4320" w:hanging="180"/>
      </w:pPr>
    </w:lvl>
    <w:lvl w:ilvl="6" w:tplc="DE366B2C" w:tentative="1">
      <w:start w:val="1"/>
      <w:numFmt w:val="decimal"/>
      <w:lvlText w:val="%7."/>
      <w:lvlJc w:val="left"/>
      <w:pPr>
        <w:ind w:left="5040" w:hanging="360"/>
      </w:pPr>
    </w:lvl>
    <w:lvl w:ilvl="7" w:tplc="0B3A2B58" w:tentative="1">
      <w:start w:val="1"/>
      <w:numFmt w:val="lowerLetter"/>
      <w:lvlText w:val="%8."/>
      <w:lvlJc w:val="left"/>
      <w:pPr>
        <w:ind w:left="5760" w:hanging="360"/>
      </w:pPr>
    </w:lvl>
    <w:lvl w:ilvl="8" w:tplc="4374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1A2E"/>
    <w:multiLevelType w:val="hybridMultilevel"/>
    <w:tmpl w:val="38101B1A"/>
    <w:lvl w:ilvl="0" w:tplc="BAAE29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A241A" w:tentative="1">
      <w:start w:val="1"/>
      <w:numFmt w:val="lowerLetter"/>
      <w:lvlText w:val="%2."/>
      <w:lvlJc w:val="left"/>
      <w:pPr>
        <w:ind w:left="1440" w:hanging="360"/>
      </w:pPr>
    </w:lvl>
    <w:lvl w:ilvl="2" w:tplc="4BC8CC50" w:tentative="1">
      <w:start w:val="1"/>
      <w:numFmt w:val="lowerRoman"/>
      <w:lvlText w:val="%3."/>
      <w:lvlJc w:val="right"/>
      <w:pPr>
        <w:ind w:left="2160" w:hanging="180"/>
      </w:pPr>
    </w:lvl>
    <w:lvl w:ilvl="3" w:tplc="C15C9EC0" w:tentative="1">
      <w:start w:val="1"/>
      <w:numFmt w:val="decimal"/>
      <w:lvlText w:val="%4."/>
      <w:lvlJc w:val="left"/>
      <w:pPr>
        <w:ind w:left="2880" w:hanging="360"/>
      </w:pPr>
    </w:lvl>
    <w:lvl w:ilvl="4" w:tplc="C654FCB6" w:tentative="1">
      <w:start w:val="1"/>
      <w:numFmt w:val="lowerLetter"/>
      <w:lvlText w:val="%5."/>
      <w:lvlJc w:val="left"/>
      <w:pPr>
        <w:ind w:left="3600" w:hanging="360"/>
      </w:pPr>
    </w:lvl>
    <w:lvl w:ilvl="5" w:tplc="6FCC7A22" w:tentative="1">
      <w:start w:val="1"/>
      <w:numFmt w:val="lowerRoman"/>
      <w:lvlText w:val="%6."/>
      <w:lvlJc w:val="right"/>
      <w:pPr>
        <w:ind w:left="4320" w:hanging="180"/>
      </w:pPr>
    </w:lvl>
    <w:lvl w:ilvl="6" w:tplc="FEF4647E" w:tentative="1">
      <w:start w:val="1"/>
      <w:numFmt w:val="decimal"/>
      <w:lvlText w:val="%7."/>
      <w:lvlJc w:val="left"/>
      <w:pPr>
        <w:ind w:left="5040" w:hanging="360"/>
      </w:pPr>
    </w:lvl>
    <w:lvl w:ilvl="7" w:tplc="C2223ED8" w:tentative="1">
      <w:start w:val="1"/>
      <w:numFmt w:val="lowerLetter"/>
      <w:lvlText w:val="%8."/>
      <w:lvlJc w:val="left"/>
      <w:pPr>
        <w:ind w:left="5760" w:hanging="360"/>
      </w:pPr>
    </w:lvl>
    <w:lvl w:ilvl="8" w:tplc="66286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1122"/>
    <w:multiLevelType w:val="hybridMultilevel"/>
    <w:tmpl w:val="12E0648A"/>
    <w:lvl w:ilvl="0" w:tplc="4BC2C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EAC9A" w:tentative="1">
      <w:start w:val="1"/>
      <w:numFmt w:val="lowerLetter"/>
      <w:lvlText w:val="%2."/>
      <w:lvlJc w:val="left"/>
      <w:pPr>
        <w:ind w:left="1440" w:hanging="360"/>
      </w:pPr>
    </w:lvl>
    <w:lvl w:ilvl="2" w:tplc="2094468E" w:tentative="1">
      <w:start w:val="1"/>
      <w:numFmt w:val="lowerRoman"/>
      <w:lvlText w:val="%3."/>
      <w:lvlJc w:val="right"/>
      <w:pPr>
        <w:ind w:left="2160" w:hanging="180"/>
      </w:pPr>
    </w:lvl>
    <w:lvl w:ilvl="3" w:tplc="27728D56" w:tentative="1">
      <w:start w:val="1"/>
      <w:numFmt w:val="decimal"/>
      <w:lvlText w:val="%4."/>
      <w:lvlJc w:val="left"/>
      <w:pPr>
        <w:ind w:left="2880" w:hanging="360"/>
      </w:pPr>
    </w:lvl>
    <w:lvl w:ilvl="4" w:tplc="AF443482" w:tentative="1">
      <w:start w:val="1"/>
      <w:numFmt w:val="lowerLetter"/>
      <w:lvlText w:val="%5."/>
      <w:lvlJc w:val="left"/>
      <w:pPr>
        <w:ind w:left="3600" w:hanging="360"/>
      </w:pPr>
    </w:lvl>
    <w:lvl w:ilvl="5" w:tplc="ACA4BF3C" w:tentative="1">
      <w:start w:val="1"/>
      <w:numFmt w:val="lowerRoman"/>
      <w:lvlText w:val="%6."/>
      <w:lvlJc w:val="right"/>
      <w:pPr>
        <w:ind w:left="4320" w:hanging="180"/>
      </w:pPr>
    </w:lvl>
    <w:lvl w:ilvl="6" w:tplc="F76EBE02" w:tentative="1">
      <w:start w:val="1"/>
      <w:numFmt w:val="decimal"/>
      <w:lvlText w:val="%7."/>
      <w:lvlJc w:val="left"/>
      <w:pPr>
        <w:ind w:left="5040" w:hanging="360"/>
      </w:pPr>
    </w:lvl>
    <w:lvl w:ilvl="7" w:tplc="CD640450" w:tentative="1">
      <w:start w:val="1"/>
      <w:numFmt w:val="lowerLetter"/>
      <w:lvlText w:val="%8."/>
      <w:lvlJc w:val="left"/>
      <w:pPr>
        <w:ind w:left="5760" w:hanging="360"/>
      </w:pPr>
    </w:lvl>
    <w:lvl w:ilvl="8" w:tplc="BC86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033"/>
    <w:multiLevelType w:val="hybridMultilevel"/>
    <w:tmpl w:val="5E4010B4"/>
    <w:lvl w:ilvl="0" w:tplc="E368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F07CA4" w:tentative="1">
      <w:start w:val="1"/>
      <w:numFmt w:val="lowerLetter"/>
      <w:lvlText w:val="%2."/>
      <w:lvlJc w:val="left"/>
      <w:pPr>
        <w:ind w:left="1440" w:hanging="360"/>
      </w:pPr>
    </w:lvl>
    <w:lvl w:ilvl="2" w:tplc="430812A2" w:tentative="1">
      <w:start w:val="1"/>
      <w:numFmt w:val="lowerRoman"/>
      <w:lvlText w:val="%3."/>
      <w:lvlJc w:val="right"/>
      <w:pPr>
        <w:ind w:left="2160" w:hanging="180"/>
      </w:pPr>
    </w:lvl>
    <w:lvl w:ilvl="3" w:tplc="537E5CC2" w:tentative="1">
      <w:start w:val="1"/>
      <w:numFmt w:val="decimal"/>
      <w:lvlText w:val="%4."/>
      <w:lvlJc w:val="left"/>
      <w:pPr>
        <w:ind w:left="2880" w:hanging="360"/>
      </w:pPr>
    </w:lvl>
    <w:lvl w:ilvl="4" w:tplc="0A14E184" w:tentative="1">
      <w:start w:val="1"/>
      <w:numFmt w:val="lowerLetter"/>
      <w:lvlText w:val="%5."/>
      <w:lvlJc w:val="left"/>
      <w:pPr>
        <w:ind w:left="3600" w:hanging="360"/>
      </w:pPr>
    </w:lvl>
    <w:lvl w:ilvl="5" w:tplc="352A092A" w:tentative="1">
      <w:start w:val="1"/>
      <w:numFmt w:val="lowerRoman"/>
      <w:lvlText w:val="%6."/>
      <w:lvlJc w:val="right"/>
      <w:pPr>
        <w:ind w:left="4320" w:hanging="180"/>
      </w:pPr>
    </w:lvl>
    <w:lvl w:ilvl="6" w:tplc="1046D096" w:tentative="1">
      <w:start w:val="1"/>
      <w:numFmt w:val="decimal"/>
      <w:lvlText w:val="%7."/>
      <w:lvlJc w:val="left"/>
      <w:pPr>
        <w:ind w:left="5040" w:hanging="360"/>
      </w:pPr>
    </w:lvl>
    <w:lvl w:ilvl="7" w:tplc="BC50BF70" w:tentative="1">
      <w:start w:val="1"/>
      <w:numFmt w:val="lowerLetter"/>
      <w:lvlText w:val="%8."/>
      <w:lvlJc w:val="left"/>
      <w:pPr>
        <w:ind w:left="5760" w:hanging="360"/>
      </w:pPr>
    </w:lvl>
    <w:lvl w:ilvl="8" w:tplc="CF7EC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5504B"/>
    <w:multiLevelType w:val="hybridMultilevel"/>
    <w:tmpl w:val="6E3A0D6C"/>
    <w:lvl w:ilvl="0" w:tplc="5324EFA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8085FC" w:tentative="1">
      <w:start w:val="1"/>
      <w:numFmt w:val="lowerLetter"/>
      <w:lvlText w:val="%2."/>
      <w:lvlJc w:val="left"/>
      <w:pPr>
        <w:ind w:left="1440" w:hanging="360"/>
      </w:pPr>
    </w:lvl>
    <w:lvl w:ilvl="2" w:tplc="BC5CCC0C" w:tentative="1">
      <w:start w:val="1"/>
      <w:numFmt w:val="lowerRoman"/>
      <w:lvlText w:val="%3."/>
      <w:lvlJc w:val="right"/>
      <w:pPr>
        <w:ind w:left="2160" w:hanging="180"/>
      </w:pPr>
    </w:lvl>
    <w:lvl w:ilvl="3" w:tplc="905CBEE2" w:tentative="1">
      <w:start w:val="1"/>
      <w:numFmt w:val="decimal"/>
      <w:lvlText w:val="%4."/>
      <w:lvlJc w:val="left"/>
      <w:pPr>
        <w:ind w:left="2880" w:hanging="360"/>
      </w:pPr>
    </w:lvl>
    <w:lvl w:ilvl="4" w:tplc="76087D76" w:tentative="1">
      <w:start w:val="1"/>
      <w:numFmt w:val="lowerLetter"/>
      <w:lvlText w:val="%5."/>
      <w:lvlJc w:val="left"/>
      <w:pPr>
        <w:ind w:left="3600" w:hanging="360"/>
      </w:pPr>
    </w:lvl>
    <w:lvl w:ilvl="5" w:tplc="A742F83A" w:tentative="1">
      <w:start w:val="1"/>
      <w:numFmt w:val="lowerRoman"/>
      <w:lvlText w:val="%6."/>
      <w:lvlJc w:val="right"/>
      <w:pPr>
        <w:ind w:left="4320" w:hanging="180"/>
      </w:pPr>
    </w:lvl>
    <w:lvl w:ilvl="6" w:tplc="93BE7098" w:tentative="1">
      <w:start w:val="1"/>
      <w:numFmt w:val="decimal"/>
      <w:lvlText w:val="%7."/>
      <w:lvlJc w:val="left"/>
      <w:pPr>
        <w:ind w:left="5040" w:hanging="360"/>
      </w:pPr>
    </w:lvl>
    <w:lvl w:ilvl="7" w:tplc="F6386776" w:tentative="1">
      <w:start w:val="1"/>
      <w:numFmt w:val="lowerLetter"/>
      <w:lvlText w:val="%8."/>
      <w:lvlJc w:val="left"/>
      <w:pPr>
        <w:ind w:left="5760" w:hanging="360"/>
      </w:pPr>
    </w:lvl>
    <w:lvl w:ilvl="8" w:tplc="9B020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F4ED5"/>
    <w:multiLevelType w:val="hybridMultilevel"/>
    <w:tmpl w:val="B73AE374"/>
    <w:lvl w:ilvl="0" w:tplc="78BA1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FC321A" w:tentative="1">
      <w:start w:val="1"/>
      <w:numFmt w:val="lowerLetter"/>
      <w:lvlText w:val="%2."/>
      <w:lvlJc w:val="left"/>
      <w:pPr>
        <w:ind w:left="1440" w:hanging="360"/>
      </w:pPr>
    </w:lvl>
    <w:lvl w:ilvl="2" w:tplc="92043644" w:tentative="1">
      <w:start w:val="1"/>
      <w:numFmt w:val="lowerRoman"/>
      <w:lvlText w:val="%3."/>
      <w:lvlJc w:val="right"/>
      <w:pPr>
        <w:ind w:left="2160" w:hanging="180"/>
      </w:pPr>
    </w:lvl>
    <w:lvl w:ilvl="3" w:tplc="16D8A192" w:tentative="1">
      <w:start w:val="1"/>
      <w:numFmt w:val="decimal"/>
      <w:lvlText w:val="%4."/>
      <w:lvlJc w:val="left"/>
      <w:pPr>
        <w:ind w:left="2880" w:hanging="360"/>
      </w:pPr>
    </w:lvl>
    <w:lvl w:ilvl="4" w:tplc="038C6090" w:tentative="1">
      <w:start w:val="1"/>
      <w:numFmt w:val="lowerLetter"/>
      <w:lvlText w:val="%5."/>
      <w:lvlJc w:val="left"/>
      <w:pPr>
        <w:ind w:left="3600" w:hanging="360"/>
      </w:pPr>
    </w:lvl>
    <w:lvl w:ilvl="5" w:tplc="D9AE7F60" w:tentative="1">
      <w:start w:val="1"/>
      <w:numFmt w:val="lowerRoman"/>
      <w:lvlText w:val="%6."/>
      <w:lvlJc w:val="right"/>
      <w:pPr>
        <w:ind w:left="4320" w:hanging="180"/>
      </w:pPr>
    </w:lvl>
    <w:lvl w:ilvl="6" w:tplc="1BAE60C2" w:tentative="1">
      <w:start w:val="1"/>
      <w:numFmt w:val="decimal"/>
      <w:lvlText w:val="%7."/>
      <w:lvlJc w:val="left"/>
      <w:pPr>
        <w:ind w:left="5040" w:hanging="360"/>
      </w:pPr>
    </w:lvl>
    <w:lvl w:ilvl="7" w:tplc="8B941160" w:tentative="1">
      <w:start w:val="1"/>
      <w:numFmt w:val="lowerLetter"/>
      <w:lvlText w:val="%8."/>
      <w:lvlJc w:val="left"/>
      <w:pPr>
        <w:ind w:left="5760" w:hanging="360"/>
      </w:pPr>
    </w:lvl>
    <w:lvl w:ilvl="8" w:tplc="D974D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A21"/>
    <w:multiLevelType w:val="hybridMultilevel"/>
    <w:tmpl w:val="A3BE1C5C"/>
    <w:lvl w:ilvl="0" w:tplc="FF22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D8424E" w:tentative="1">
      <w:start w:val="1"/>
      <w:numFmt w:val="lowerLetter"/>
      <w:lvlText w:val="%2."/>
      <w:lvlJc w:val="left"/>
      <w:pPr>
        <w:ind w:left="1440" w:hanging="360"/>
      </w:pPr>
    </w:lvl>
    <w:lvl w:ilvl="2" w:tplc="12EA2334" w:tentative="1">
      <w:start w:val="1"/>
      <w:numFmt w:val="lowerRoman"/>
      <w:lvlText w:val="%3."/>
      <w:lvlJc w:val="right"/>
      <w:pPr>
        <w:ind w:left="2160" w:hanging="180"/>
      </w:pPr>
    </w:lvl>
    <w:lvl w:ilvl="3" w:tplc="E6D036B0" w:tentative="1">
      <w:start w:val="1"/>
      <w:numFmt w:val="decimal"/>
      <w:lvlText w:val="%4."/>
      <w:lvlJc w:val="left"/>
      <w:pPr>
        <w:ind w:left="2880" w:hanging="360"/>
      </w:pPr>
    </w:lvl>
    <w:lvl w:ilvl="4" w:tplc="50D2FD0E" w:tentative="1">
      <w:start w:val="1"/>
      <w:numFmt w:val="lowerLetter"/>
      <w:lvlText w:val="%5."/>
      <w:lvlJc w:val="left"/>
      <w:pPr>
        <w:ind w:left="3600" w:hanging="360"/>
      </w:pPr>
    </w:lvl>
    <w:lvl w:ilvl="5" w:tplc="B5B8E66C" w:tentative="1">
      <w:start w:val="1"/>
      <w:numFmt w:val="lowerRoman"/>
      <w:lvlText w:val="%6."/>
      <w:lvlJc w:val="right"/>
      <w:pPr>
        <w:ind w:left="4320" w:hanging="180"/>
      </w:pPr>
    </w:lvl>
    <w:lvl w:ilvl="6" w:tplc="3F4A5A00" w:tentative="1">
      <w:start w:val="1"/>
      <w:numFmt w:val="decimal"/>
      <w:lvlText w:val="%7."/>
      <w:lvlJc w:val="left"/>
      <w:pPr>
        <w:ind w:left="5040" w:hanging="360"/>
      </w:pPr>
    </w:lvl>
    <w:lvl w:ilvl="7" w:tplc="080876BA" w:tentative="1">
      <w:start w:val="1"/>
      <w:numFmt w:val="lowerLetter"/>
      <w:lvlText w:val="%8."/>
      <w:lvlJc w:val="left"/>
      <w:pPr>
        <w:ind w:left="5760" w:hanging="360"/>
      </w:pPr>
    </w:lvl>
    <w:lvl w:ilvl="8" w:tplc="534AC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60C1"/>
    <w:multiLevelType w:val="hybridMultilevel"/>
    <w:tmpl w:val="39CA5F74"/>
    <w:lvl w:ilvl="0" w:tplc="7228C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E02964" w:tentative="1">
      <w:start w:val="1"/>
      <w:numFmt w:val="lowerLetter"/>
      <w:lvlText w:val="%2."/>
      <w:lvlJc w:val="left"/>
      <w:pPr>
        <w:ind w:left="1440" w:hanging="360"/>
      </w:pPr>
    </w:lvl>
    <w:lvl w:ilvl="2" w:tplc="4BCAE878" w:tentative="1">
      <w:start w:val="1"/>
      <w:numFmt w:val="lowerRoman"/>
      <w:lvlText w:val="%3."/>
      <w:lvlJc w:val="right"/>
      <w:pPr>
        <w:ind w:left="2160" w:hanging="180"/>
      </w:pPr>
    </w:lvl>
    <w:lvl w:ilvl="3" w:tplc="DFEE5EA8" w:tentative="1">
      <w:start w:val="1"/>
      <w:numFmt w:val="decimal"/>
      <w:lvlText w:val="%4."/>
      <w:lvlJc w:val="left"/>
      <w:pPr>
        <w:ind w:left="2880" w:hanging="360"/>
      </w:pPr>
    </w:lvl>
    <w:lvl w:ilvl="4" w:tplc="B6C05796" w:tentative="1">
      <w:start w:val="1"/>
      <w:numFmt w:val="lowerLetter"/>
      <w:lvlText w:val="%5."/>
      <w:lvlJc w:val="left"/>
      <w:pPr>
        <w:ind w:left="3600" w:hanging="360"/>
      </w:pPr>
    </w:lvl>
    <w:lvl w:ilvl="5" w:tplc="7C7E6300" w:tentative="1">
      <w:start w:val="1"/>
      <w:numFmt w:val="lowerRoman"/>
      <w:lvlText w:val="%6."/>
      <w:lvlJc w:val="right"/>
      <w:pPr>
        <w:ind w:left="4320" w:hanging="180"/>
      </w:pPr>
    </w:lvl>
    <w:lvl w:ilvl="6" w:tplc="4EB60720" w:tentative="1">
      <w:start w:val="1"/>
      <w:numFmt w:val="decimal"/>
      <w:lvlText w:val="%7."/>
      <w:lvlJc w:val="left"/>
      <w:pPr>
        <w:ind w:left="5040" w:hanging="360"/>
      </w:pPr>
    </w:lvl>
    <w:lvl w:ilvl="7" w:tplc="9B5CBF2A" w:tentative="1">
      <w:start w:val="1"/>
      <w:numFmt w:val="lowerLetter"/>
      <w:lvlText w:val="%8."/>
      <w:lvlJc w:val="left"/>
      <w:pPr>
        <w:ind w:left="5760" w:hanging="360"/>
      </w:pPr>
    </w:lvl>
    <w:lvl w:ilvl="8" w:tplc="341ED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F2EBD"/>
    <w:multiLevelType w:val="hybridMultilevel"/>
    <w:tmpl w:val="8AA2DF5E"/>
    <w:lvl w:ilvl="0" w:tplc="AC6C172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ACC9C8" w:tentative="1">
      <w:start w:val="1"/>
      <w:numFmt w:val="lowerLetter"/>
      <w:lvlText w:val="%2."/>
      <w:lvlJc w:val="left"/>
      <w:pPr>
        <w:ind w:left="1440" w:hanging="360"/>
      </w:pPr>
    </w:lvl>
    <w:lvl w:ilvl="2" w:tplc="B9DE2E46" w:tentative="1">
      <w:start w:val="1"/>
      <w:numFmt w:val="lowerRoman"/>
      <w:lvlText w:val="%3."/>
      <w:lvlJc w:val="right"/>
      <w:pPr>
        <w:ind w:left="2160" w:hanging="180"/>
      </w:pPr>
    </w:lvl>
    <w:lvl w:ilvl="3" w:tplc="795648E2" w:tentative="1">
      <w:start w:val="1"/>
      <w:numFmt w:val="decimal"/>
      <w:lvlText w:val="%4."/>
      <w:lvlJc w:val="left"/>
      <w:pPr>
        <w:ind w:left="2880" w:hanging="360"/>
      </w:pPr>
    </w:lvl>
    <w:lvl w:ilvl="4" w:tplc="9ABE08F0" w:tentative="1">
      <w:start w:val="1"/>
      <w:numFmt w:val="lowerLetter"/>
      <w:lvlText w:val="%5."/>
      <w:lvlJc w:val="left"/>
      <w:pPr>
        <w:ind w:left="3600" w:hanging="360"/>
      </w:pPr>
    </w:lvl>
    <w:lvl w:ilvl="5" w:tplc="32B0E0B2" w:tentative="1">
      <w:start w:val="1"/>
      <w:numFmt w:val="lowerRoman"/>
      <w:lvlText w:val="%6."/>
      <w:lvlJc w:val="right"/>
      <w:pPr>
        <w:ind w:left="4320" w:hanging="180"/>
      </w:pPr>
    </w:lvl>
    <w:lvl w:ilvl="6" w:tplc="95D48270" w:tentative="1">
      <w:start w:val="1"/>
      <w:numFmt w:val="decimal"/>
      <w:lvlText w:val="%7."/>
      <w:lvlJc w:val="left"/>
      <w:pPr>
        <w:ind w:left="5040" w:hanging="360"/>
      </w:pPr>
    </w:lvl>
    <w:lvl w:ilvl="7" w:tplc="A47C9EC8" w:tentative="1">
      <w:start w:val="1"/>
      <w:numFmt w:val="lowerLetter"/>
      <w:lvlText w:val="%8."/>
      <w:lvlJc w:val="left"/>
      <w:pPr>
        <w:ind w:left="5760" w:hanging="360"/>
      </w:pPr>
    </w:lvl>
    <w:lvl w:ilvl="8" w:tplc="DE784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F2F57"/>
    <w:multiLevelType w:val="hybridMultilevel"/>
    <w:tmpl w:val="A79E0AA4"/>
    <w:lvl w:ilvl="0" w:tplc="09FE8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48066C" w:tentative="1">
      <w:start w:val="1"/>
      <w:numFmt w:val="lowerLetter"/>
      <w:lvlText w:val="%2."/>
      <w:lvlJc w:val="left"/>
      <w:pPr>
        <w:ind w:left="1440" w:hanging="360"/>
      </w:pPr>
    </w:lvl>
    <w:lvl w:ilvl="2" w:tplc="D9B23CC0" w:tentative="1">
      <w:start w:val="1"/>
      <w:numFmt w:val="lowerRoman"/>
      <w:lvlText w:val="%3."/>
      <w:lvlJc w:val="right"/>
      <w:pPr>
        <w:ind w:left="2160" w:hanging="180"/>
      </w:pPr>
    </w:lvl>
    <w:lvl w:ilvl="3" w:tplc="F29C0504" w:tentative="1">
      <w:start w:val="1"/>
      <w:numFmt w:val="decimal"/>
      <w:lvlText w:val="%4."/>
      <w:lvlJc w:val="left"/>
      <w:pPr>
        <w:ind w:left="2880" w:hanging="360"/>
      </w:pPr>
    </w:lvl>
    <w:lvl w:ilvl="4" w:tplc="DB4801EA" w:tentative="1">
      <w:start w:val="1"/>
      <w:numFmt w:val="lowerLetter"/>
      <w:lvlText w:val="%5."/>
      <w:lvlJc w:val="left"/>
      <w:pPr>
        <w:ind w:left="3600" w:hanging="360"/>
      </w:pPr>
    </w:lvl>
    <w:lvl w:ilvl="5" w:tplc="DBDC25DC" w:tentative="1">
      <w:start w:val="1"/>
      <w:numFmt w:val="lowerRoman"/>
      <w:lvlText w:val="%6."/>
      <w:lvlJc w:val="right"/>
      <w:pPr>
        <w:ind w:left="4320" w:hanging="180"/>
      </w:pPr>
    </w:lvl>
    <w:lvl w:ilvl="6" w:tplc="DC8A1E54" w:tentative="1">
      <w:start w:val="1"/>
      <w:numFmt w:val="decimal"/>
      <w:lvlText w:val="%7."/>
      <w:lvlJc w:val="left"/>
      <w:pPr>
        <w:ind w:left="5040" w:hanging="360"/>
      </w:pPr>
    </w:lvl>
    <w:lvl w:ilvl="7" w:tplc="BBBCD662" w:tentative="1">
      <w:start w:val="1"/>
      <w:numFmt w:val="lowerLetter"/>
      <w:lvlText w:val="%8."/>
      <w:lvlJc w:val="left"/>
      <w:pPr>
        <w:ind w:left="5760" w:hanging="360"/>
      </w:pPr>
    </w:lvl>
    <w:lvl w:ilvl="8" w:tplc="E7926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8353D"/>
    <w:multiLevelType w:val="hybridMultilevel"/>
    <w:tmpl w:val="FAAE884A"/>
    <w:lvl w:ilvl="0" w:tplc="A30C9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EC0D2A" w:tentative="1">
      <w:start w:val="1"/>
      <w:numFmt w:val="lowerLetter"/>
      <w:lvlText w:val="%2."/>
      <w:lvlJc w:val="left"/>
      <w:pPr>
        <w:ind w:left="1440" w:hanging="360"/>
      </w:pPr>
    </w:lvl>
    <w:lvl w:ilvl="2" w:tplc="84542826" w:tentative="1">
      <w:start w:val="1"/>
      <w:numFmt w:val="lowerRoman"/>
      <w:lvlText w:val="%3."/>
      <w:lvlJc w:val="right"/>
      <w:pPr>
        <w:ind w:left="2160" w:hanging="180"/>
      </w:pPr>
    </w:lvl>
    <w:lvl w:ilvl="3" w:tplc="C13C9F04" w:tentative="1">
      <w:start w:val="1"/>
      <w:numFmt w:val="decimal"/>
      <w:lvlText w:val="%4."/>
      <w:lvlJc w:val="left"/>
      <w:pPr>
        <w:ind w:left="2880" w:hanging="360"/>
      </w:pPr>
    </w:lvl>
    <w:lvl w:ilvl="4" w:tplc="05306CDA" w:tentative="1">
      <w:start w:val="1"/>
      <w:numFmt w:val="lowerLetter"/>
      <w:lvlText w:val="%5."/>
      <w:lvlJc w:val="left"/>
      <w:pPr>
        <w:ind w:left="3600" w:hanging="360"/>
      </w:pPr>
    </w:lvl>
    <w:lvl w:ilvl="5" w:tplc="62DCE758" w:tentative="1">
      <w:start w:val="1"/>
      <w:numFmt w:val="lowerRoman"/>
      <w:lvlText w:val="%6."/>
      <w:lvlJc w:val="right"/>
      <w:pPr>
        <w:ind w:left="4320" w:hanging="180"/>
      </w:pPr>
    </w:lvl>
    <w:lvl w:ilvl="6" w:tplc="C30C4F1C" w:tentative="1">
      <w:start w:val="1"/>
      <w:numFmt w:val="decimal"/>
      <w:lvlText w:val="%7."/>
      <w:lvlJc w:val="left"/>
      <w:pPr>
        <w:ind w:left="5040" w:hanging="360"/>
      </w:pPr>
    </w:lvl>
    <w:lvl w:ilvl="7" w:tplc="6B88A03C" w:tentative="1">
      <w:start w:val="1"/>
      <w:numFmt w:val="lowerLetter"/>
      <w:lvlText w:val="%8."/>
      <w:lvlJc w:val="left"/>
      <w:pPr>
        <w:ind w:left="5760" w:hanging="360"/>
      </w:pPr>
    </w:lvl>
    <w:lvl w:ilvl="8" w:tplc="85B4D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035A"/>
    <w:multiLevelType w:val="hybridMultilevel"/>
    <w:tmpl w:val="FC88A952"/>
    <w:lvl w:ilvl="0" w:tplc="DE3400F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92C910" w:tentative="1">
      <w:start w:val="1"/>
      <w:numFmt w:val="lowerLetter"/>
      <w:lvlText w:val="%2."/>
      <w:lvlJc w:val="left"/>
      <w:pPr>
        <w:ind w:left="1440" w:hanging="360"/>
      </w:pPr>
    </w:lvl>
    <w:lvl w:ilvl="2" w:tplc="1F0A2A96" w:tentative="1">
      <w:start w:val="1"/>
      <w:numFmt w:val="lowerRoman"/>
      <w:lvlText w:val="%3."/>
      <w:lvlJc w:val="right"/>
      <w:pPr>
        <w:ind w:left="2160" w:hanging="180"/>
      </w:pPr>
    </w:lvl>
    <w:lvl w:ilvl="3" w:tplc="32B46A56" w:tentative="1">
      <w:start w:val="1"/>
      <w:numFmt w:val="decimal"/>
      <w:lvlText w:val="%4."/>
      <w:lvlJc w:val="left"/>
      <w:pPr>
        <w:ind w:left="2880" w:hanging="360"/>
      </w:pPr>
    </w:lvl>
    <w:lvl w:ilvl="4" w:tplc="BF1E5FE4" w:tentative="1">
      <w:start w:val="1"/>
      <w:numFmt w:val="lowerLetter"/>
      <w:lvlText w:val="%5."/>
      <w:lvlJc w:val="left"/>
      <w:pPr>
        <w:ind w:left="3600" w:hanging="360"/>
      </w:pPr>
    </w:lvl>
    <w:lvl w:ilvl="5" w:tplc="3D2666F8" w:tentative="1">
      <w:start w:val="1"/>
      <w:numFmt w:val="lowerRoman"/>
      <w:lvlText w:val="%6."/>
      <w:lvlJc w:val="right"/>
      <w:pPr>
        <w:ind w:left="4320" w:hanging="180"/>
      </w:pPr>
    </w:lvl>
    <w:lvl w:ilvl="6" w:tplc="BF884E6A" w:tentative="1">
      <w:start w:val="1"/>
      <w:numFmt w:val="decimal"/>
      <w:lvlText w:val="%7."/>
      <w:lvlJc w:val="left"/>
      <w:pPr>
        <w:ind w:left="5040" w:hanging="360"/>
      </w:pPr>
    </w:lvl>
    <w:lvl w:ilvl="7" w:tplc="8C60DEBA" w:tentative="1">
      <w:start w:val="1"/>
      <w:numFmt w:val="lowerLetter"/>
      <w:lvlText w:val="%8."/>
      <w:lvlJc w:val="left"/>
      <w:pPr>
        <w:ind w:left="5760" w:hanging="360"/>
      </w:pPr>
    </w:lvl>
    <w:lvl w:ilvl="8" w:tplc="03ECC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16DEA"/>
    <w:multiLevelType w:val="hybridMultilevel"/>
    <w:tmpl w:val="7F06990C"/>
    <w:lvl w:ilvl="0" w:tplc="36F0E6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4C6D3C" w:tentative="1">
      <w:start w:val="1"/>
      <w:numFmt w:val="lowerLetter"/>
      <w:lvlText w:val="%2."/>
      <w:lvlJc w:val="left"/>
      <w:pPr>
        <w:ind w:left="1440" w:hanging="360"/>
      </w:pPr>
    </w:lvl>
    <w:lvl w:ilvl="2" w:tplc="1D20C8FC" w:tentative="1">
      <w:start w:val="1"/>
      <w:numFmt w:val="lowerRoman"/>
      <w:lvlText w:val="%3."/>
      <w:lvlJc w:val="right"/>
      <w:pPr>
        <w:ind w:left="2160" w:hanging="180"/>
      </w:pPr>
    </w:lvl>
    <w:lvl w:ilvl="3" w:tplc="FC443EF4" w:tentative="1">
      <w:start w:val="1"/>
      <w:numFmt w:val="decimal"/>
      <w:lvlText w:val="%4."/>
      <w:lvlJc w:val="left"/>
      <w:pPr>
        <w:ind w:left="2880" w:hanging="360"/>
      </w:pPr>
    </w:lvl>
    <w:lvl w:ilvl="4" w:tplc="9F9A6148" w:tentative="1">
      <w:start w:val="1"/>
      <w:numFmt w:val="lowerLetter"/>
      <w:lvlText w:val="%5."/>
      <w:lvlJc w:val="left"/>
      <w:pPr>
        <w:ind w:left="3600" w:hanging="360"/>
      </w:pPr>
    </w:lvl>
    <w:lvl w:ilvl="5" w:tplc="A1E0814C" w:tentative="1">
      <w:start w:val="1"/>
      <w:numFmt w:val="lowerRoman"/>
      <w:lvlText w:val="%6."/>
      <w:lvlJc w:val="right"/>
      <w:pPr>
        <w:ind w:left="4320" w:hanging="180"/>
      </w:pPr>
    </w:lvl>
    <w:lvl w:ilvl="6" w:tplc="E22E909E" w:tentative="1">
      <w:start w:val="1"/>
      <w:numFmt w:val="decimal"/>
      <w:lvlText w:val="%7."/>
      <w:lvlJc w:val="left"/>
      <w:pPr>
        <w:ind w:left="5040" w:hanging="360"/>
      </w:pPr>
    </w:lvl>
    <w:lvl w:ilvl="7" w:tplc="6D80381C" w:tentative="1">
      <w:start w:val="1"/>
      <w:numFmt w:val="lowerLetter"/>
      <w:lvlText w:val="%8."/>
      <w:lvlJc w:val="left"/>
      <w:pPr>
        <w:ind w:left="5760" w:hanging="360"/>
      </w:pPr>
    </w:lvl>
    <w:lvl w:ilvl="8" w:tplc="0D8E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E6722"/>
    <w:multiLevelType w:val="hybridMultilevel"/>
    <w:tmpl w:val="9CCE0884"/>
    <w:lvl w:ilvl="0" w:tplc="D1903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1E4AE8" w:tentative="1">
      <w:start w:val="1"/>
      <w:numFmt w:val="lowerLetter"/>
      <w:lvlText w:val="%2."/>
      <w:lvlJc w:val="left"/>
      <w:pPr>
        <w:ind w:left="1440" w:hanging="360"/>
      </w:pPr>
    </w:lvl>
    <w:lvl w:ilvl="2" w:tplc="FC3C4818" w:tentative="1">
      <w:start w:val="1"/>
      <w:numFmt w:val="lowerRoman"/>
      <w:lvlText w:val="%3."/>
      <w:lvlJc w:val="right"/>
      <w:pPr>
        <w:ind w:left="2160" w:hanging="180"/>
      </w:pPr>
    </w:lvl>
    <w:lvl w:ilvl="3" w:tplc="3D1A74EA" w:tentative="1">
      <w:start w:val="1"/>
      <w:numFmt w:val="decimal"/>
      <w:lvlText w:val="%4."/>
      <w:lvlJc w:val="left"/>
      <w:pPr>
        <w:ind w:left="2880" w:hanging="360"/>
      </w:pPr>
    </w:lvl>
    <w:lvl w:ilvl="4" w:tplc="8F3C635C" w:tentative="1">
      <w:start w:val="1"/>
      <w:numFmt w:val="lowerLetter"/>
      <w:lvlText w:val="%5."/>
      <w:lvlJc w:val="left"/>
      <w:pPr>
        <w:ind w:left="3600" w:hanging="360"/>
      </w:pPr>
    </w:lvl>
    <w:lvl w:ilvl="5" w:tplc="4344F9EC" w:tentative="1">
      <w:start w:val="1"/>
      <w:numFmt w:val="lowerRoman"/>
      <w:lvlText w:val="%6."/>
      <w:lvlJc w:val="right"/>
      <w:pPr>
        <w:ind w:left="4320" w:hanging="180"/>
      </w:pPr>
    </w:lvl>
    <w:lvl w:ilvl="6" w:tplc="6D362F48" w:tentative="1">
      <w:start w:val="1"/>
      <w:numFmt w:val="decimal"/>
      <w:lvlText w:val="%7."/>
      <w:lvlJc w:val="left"/>
      <w:pPr>
        <w:ind w:left="5040" w:hanging="360"/>
      </w:pPr>
    </w:lvl>
    <w:lvl w:ilvl="7" w:tplc="4494749A" w:tentative="1">
      <w:start w:val="1"/>
      <w:numFmt w:val="lowerLetter"/>
      <w:lvlText w:val="%8."/>
      <w:lvlJc w:val="left"/>
      <w:pPr>
        <w:ind w:left="5760" w:hanging="360"/>
      </w:pPr>
    </w:lvl>
    <w:lvl w:ilvl="8" w:tplc="A33A8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7810"/>
    <w:multiLevelType w:val="hybridMultilevel"/>
    <w:tmpl w:val="B0460E62"/>
    <w:lvl w:ilvl="0" w:tplc="18F48A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44630E" w:tentative="1">
      <w:start w:val="1"/>
      <w:numFmt w:val="lowerLetter"/>
      <w:lvlText w:val="%2."/>
      <w:lvlJc w:val="left"/>
      <w:pPr>
        <w:ind w:left="1440" w:hanging="360"/>
      </w:pPr>
    </w:lvl>
    <w:lvl w:ilvl="2" w:tplc="9D820974" w:tentative="1">
      <w:start w:val="1"/>
      <w:numFmt w:val="lowerRoman"/>
      <w:lvlText w:val="%3."/>
      <w:lvlJc w:val="right"/>
      <w:pPr>
        <w:ind w:left="2160" w:hanging="180"/>
      </w:pPr>
    </w:lvl>
    <w:lvl w:ilvl="3" w:tplc="043CAFF6" w:tentative="1">
      <w:start w:val="1"/>
      <w:numFmt w:val="decimal"/>
      <w:lvlText w:val="%4."/>
      <w:lvlJc w:val="left"/>
      <w:pPr>
        <w:ind w:left="2880" w:hanging="360"/>
      </w:pPr>
    </w:lvl>
    <w:lvl w:ilvl="4" w:tplc="E8BAEF0C" w:tentative="1">
      <w:start w:val="1"/>
      <w:numFmt w:val="lowerLetter"/>
      <w:lvlText w:val="%5."/>
      <w:lvlJc w:val="left"/>
      <w:pPr>
        <w:ind w:left="3600" w:hanging="360"/>
      </w:pPr>
    </w:lvl>
    <w:lvl w:ilvl="5" w:tplc="668A112E" w:tentative="1">
      <w:start w:val="1"/>
      <w:numFmt w:val="lowerRoman"/>
      <w:lvlText w:val="%6."/>
      <w:lvlJc w:val="right"/>
      <w:pPr>
        <w:ind w:left="4320" w:hanging="180"/>
      </w:pPr>
    </w:lvl>
    <w:lvl w:ilvl="6" w:tplc="7C4846F2" w:tentative="1">
      <w:start w:val="1"/>
      <w:numFmt w:val="decimal"/>
      <w:lvlText w:val="%7."/>
      <w:lvlJc w:val="left"/>
      <w:pPr>
        <w:ind w:left="5040" w:hanging="360"/>
      </w:pPr>
    </w:lvl>
    <w:lvl w:ilvl="7" w:tplc="3EF0EB56" w:tentative="1">
      <w:start w:val="1"/>
      <w:numFmt w:val="lowerLetter"/>
      <w:lvlText w:val="%8."/>
      <w:lvlJc w:val="left"/>
      <w:pPr>
        <w:ind w:left="5760" w:hanging="360"/>
      </w:pPr>
    </w:lvl>
    <w:lvl w:ilvl="8" w:tplc="DC4E4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D0741"/>
    <w:multiLevelType w:val="hybridMultilevel"/>
    <w:tmpl w:val="DE108B84"/>
    <w:lvl w:ilvl="0" w:tplc="FCB2F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F03696" w:tentative="1">
      <w:start w:val="1"/>
      <w:numFmt w:val="lowerLetter"/>
      <w:lvlText w:val="%2."/>
      <w:lvlJc w:val="left"/>
      <w:pPr>
        <w:ind w:left="1440" w:hanging="360"/>
      </w:pPr>
    </w:lvl>
    <w:lvl w:ilvl="2" w:tplc="A336F3A2" w:tentative="1">
      <w:start w:val="1"/>
      <w:numFmt w:val="lowerRoman"/>
      <w:lvlText w:val="%3."/>
      <w:lvlJc w:val="right"/>
      <w:pPr>
        <w:ind w:left="2160" w:hanging="180"/>
      </w:pPr>
    </w:lvl>
    <w:lvl w:ilvl="3" w:tplc="0FB6FECC" w:tentative="1">
      <w:start w:val="1"/>
      <w:numFmt w:val="decimal"/>
      <w:lvlText w:val="%4."/>
      <w:lvlJc w:val="left"/>
      <w:pPr>
        <w:ind w:left="2880" w:hanging="360"/>
      </w:pPr>
    </w:lvl>
    <w:lvl w:ilvl="4" w:tplc="6742CFDE" w:tentative="1">
      <w:start w:val="1"/>
      <w:numFmt w:val="lowerLetter"/>
      <w:lvlText w:val="%5."/>
      <w:lvlJc w:val="left"/>
      <w:pPr>
        <w:ind w:left="3600" w:hanging="360"/>
      </w:pPr>
    </w:lvl>
    <w:lvl w:ilvl="5" w:tplc="2D34706E" w:tentative="1">
      <w:start w:val="1"/>
      <w:numFmt w:val="lowerRoman"/>
      <w:lvlText w:val="%6."/>
      <w:lvlJc w:val="right"/>
      <w:pPr>
        <w:ind w:left="4320" w:hanging="180"/>
      </w:pPr>
    </w:lvl>
    <w:lvl w:ilvl="6" w:tplc="C9462A42" w:tentative="1">
      <w:start w:val="1"/>
      <w:numFmt w:val="decimal"/>
      <w:lvlText w:val="%7."/>
      <w:lvlJc w:val="left"/>
      <w:pPr>
        <w:ind w:left="5040" w:hanging="360"/>
      </w:pPr>
    </w:lvl>
    <w:lvl w:ilvl="7" w:tplc="99DC08C6" w:tentative="1">
      <w:start w:val="1"/>
      <w:numFmt w:val="lowerLetter"/>
      <w:lvlText w:val="%8."/>
      <w:lvlJc w:val="left"/>
      <w:pPr>
        <w:ind w:left="5760" w:hanging="360"/>
      </w:pPr>
    </w:lvl>
    <w:lvl w:ilvl="8" w:tplc="F03609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6"/>
  </w:num>
  <w:num w:numId="5">
    <w:abstractNumId w:val="15"/>
  </w:num>
  <w:num w:numId="6">
    <w:abstractNumId w:val="14"/>
  </w:num>
  <w:num w:numId="7">
    <w:abstractNumId w:val="9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2E4C"/>
    <w:rsid w:val="00003C58"/>
    <w:rsid w:val="00011EF0"/>
    <w:rsid w:val="0001465D"/>
    <w:rsid w:val="00036B29"/>
    <w:rsid w:val="00085FFF"/>
    <w:rsid w:val="0012063F"/>
    <w:rsid w:val="001621F7"/>
    <w:rsid w:val="001F05C1"/>
    <w:rsid w:val="001F08E1"/>
    <w:rsid w:val="001F4C92"/>
    <w:rsid w:val="002134CC"/>
    <w:rsid w:val="00223918"/>
    <w:rsid w:val="00235EAE"/>
    <w:rsid w:val="002517F7"/>
    <w:rsid w:val="0027562C"/>
    <w:rsid w:val="002802C2"/>
    <w:rsid w:val="002842A3"/>
    <w:rsid w:val="00286AB3"/>
    <w:rsid w:val="002C5483"/>
    <w:rsid w:val="002C78B6"/>
    <w:rsid w:val="003224E8"/>
    <w:rsid w:val="00325606"/>
    <w:rsid w:val="00384CA3"/>
    <w:rsid w:val="0040585B"/>
    <w:rsid w:val="00487F56"/>
    <w:rsid w:val="005062A6"/>
    <w:rsid w:val="005412FF"/>
    <w:rsid w:val="00554CFF"/>
    <w:rsid w:val="005F75C7"/>
    <w:rsid w:val="00617F41"/>
    <w:rsid w:val="00624CB5"/>
    <w:rsid w:val="00671916"/>
    <w:rsid w:val="00677443"/>
    <w:rsid w:val="006B6B99"/>
    <w:rsid w:val="006C5539"/>
    <w:rsid w:val="00710782"/>
    <w:rsid w:val="00764F69"/>
    <w:rsid w:val="007D0982"/>
    <w:rsid w:val="00800376"/>
    <w:rsid w:val="008241A6"/>
    <w:rsid w:val="0084695A"/>
    <w:rsid w:val="00854535"/>
    <w:rsid w:val="0085679F"/>
    <w:rsid w:val="0086047D"/>
    <w:rsid w:val="008A6A8A"/>
    <w:rsid w:val="008C6A38"/>
    <w:rsid w:val="008D2DB9"/>
    <w:rsid w:val="008E2E4C"/>
    <w:rsid w:val="00920744"/>
    <w:rsid w:val="009401F0"/>
    <w:rsid w:val="009722F6"/>
    <w:rsid w:val="00983352"/>
    <w:rsid w:val="00986FA4"/>
    <w:rsid w:val="00A03E11"/>
    <w:rsid w:val="00A20FE4"/>
    <w:rsid w:val="00A86A29"/>
    <w:rsid w:val="00AD2167"/>
    <w:rsid w:val="00AE33F6"/>
    <w:rsid w:val="00AE6B0C"/>
    <w:rsid w:val="00AF4427"/>
    <w:rsid w:val="00B13F1A"/>
    <w:rsid w:val="00B35B98"/>
    <w:rsid w:val="00B54EBD"/>
    <w:rsid w:val="00BA2890"/>
    <w:rsid w:val="00BA7EB4"/>
    <w:rsid w:val="00BB2838"/>
    <w:rsid w:val="00BB6015"/>
    <w:rsid w:val="00C52999"/>
    <w:rsid w:val="00C6165A"/>
    <w:rsid w:val="00C71AF7"/>
    <w:rsid w:val="00C8062D"/>
    <w:rsid w:val="00C83819"/>
    <w:rsid w:val="00C85476"/>
    <w:rsid w:val="00CC255E"/>
    <w:rsid w:val="00CE054A"/>
    <w:rsid w:val="00CF1BEC"/>
    <w:rsid w:val="00D03C88"/>
    <w:rsid w:val="00D466C9"/>
    <w:rsid w:val="00D622B3"/>
    <w:rsid w:val="00D819C9"/>
    <w:rsid w:val="00DC74B8"/>
    <w:rsid w:val="00DD289B"/>
    <w:rsid w:val="00E10A9B"/>
    <w:rsid w:val="00E532EB"/>
    <w:rsid w:val="00EC1128"/>
    <w:rsid w:val="00EE1D74"/>
    <w:rsid w:val="00EF0685"/>
    <w:rsid w:val="00F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7E9D"/>
  <w15:docId w15:val="{45BDC850-1A96-42FE-8B10-A8C537A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E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2E4C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8E2E4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0">
    <w:name w:val="Основной текст (2)"/>
    <w:basedOn w:val="2"/>
    <w:rsid w:val="008E2E4C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00">
    <w:name w:val="Основной текст (2)_0"/>
    <w:basedOn w:val="2"/>
    <w:rsid w:val="008E2E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8E2E4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_1"/>
    <w:basedOn w:val="a"/>
    <w:link w:val="2"/>
    <w:rsid w:val="008E2E4C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10">
    <w:name w:val="Заголовок №1"/>
    <w:basedOn w:val="a"/>
    <w:link w:val="1"/>
    <w:rsid w:val="008E2E4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567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679F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8567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679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567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79F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B3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872E-E267-40F1-B8AF-372A31F1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Змей</cp:lastModifiedBy>
  <cp:revision>77</cp:revision>
  <dcterms:created xsi:type="dcterms:W3CDTF">2021-01-28T16:50:00Z</dcterms:created>
  <dcterms:modified xsi:type="dcterms:W3CDTF">2021-02-01T10:14:00Z</dcterms:modified>
</cp:coreProperties>
</file>